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2C2C8" w14:textId="2649BB06" w:rsidR="00C77ADA" w:rsidRDefault="0012554C">
      <w:pPr>
        <w:jc w:val="center"/>
        <w:rPr>
          <w:rFonts w:ascii="方正小标宋_GBK" w:eastAsia="方正小标宋_GBK" w:hAnsi="Tahoma" w:cs="Tahoma"/>
          <w:color w:val="333333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Tahoma" w:cs="Tahoma" w:hint="eastAsia"/>
          <w:color w:val="333333"/>
          <w:kern w:val="0"/>
          <w:sz w:val="44"/>
          <w:szCs w:val="44"/>
        </w:rPr>
        <w:t>关于</w:t>
      </w:r>
      <w:r w:rsidR="00796261">
        <w:rPr>
          <w:rFonts w:ascii="方正小标宋_GBK" w:eastAsia="方正小标宋_GBK" w:hAnsi="Tahoma" w:cs="Tahoma" w:hint="eastAsia"/>
          <w:color w:val="333333"/>
          <w:kern w:val="0"/>
          <w:sz w:val="44"/>
          <w:szCs w:val="44"/>
        </w:rPr>
        <w:t>举办</w:t>
      </w:r>
      <w:bookmarkEnd w:id="0"/>
      <w:r>
        <w:rPr>
          <w:rFonts w:ascii="方正小标宋_GBK" w:eastAsia="方正小标宋_GBK" w:hAnsi="Tahoma" w:cs="Tahoma" w:hint="eastAsia"/>
          <w:color w:val="333333"/>
          <w:kern w:val="0"/>
          <w:sz w:val="44"/>
          <w:szCs w:val="44"/>
        </w:rPr>
        <w:t>第九届</w:t>
      </w:r>
      <w:proofErr w:type="gramStart"/>
      <w:r>
        <w:rPr>
          <w:rFonts w:ascii="方正小标宋_GBK" w:eastAsia="方正小标宋_GBK" w:hAnsi="Tahoma" w:cs="Tahoma" w:hint="eastAsia"/>
          <w:color w:val="333333"/>
          <w:kern w:val="0"/>
          <w:sz w:val="44"/>
          <w:szCs w:val="44"/>
        </w:rPr>
        <w:t>阅乐读书季</w:t>
      </w:r>
      <w:proofErr w:type="gramEnd"/>
    </w:p>
    <w:p w14:paraId="2A97447B" w14:textId="77777777" w:rsidR="00C77ADA" w:rsidRDefault="0012554C">
      <w:pPr>
        <w:jc w:val="center"/>
        <w:rPr>
          <w:rFonts w:ascii="方正小标宋_GBK" w:eastAsia="方正小标宋_GBK" w:hAnsi="Tahoma" w:cs="Tahoma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Tahoma" w:cs="Tahoma" w:hint="eastAsia"/>
          <w:color w:val="333333"/>
          <w:kern w:val="0"/>
          <w:sz w:val="44"/>
          <w:szCs w:val="44"/>
        </w:rPr>
        <w:t>“品读经典诗文</w:t>
      </w:r>
      <w:r>
        <w:rPr>
          <w:rFonts w:ascii="方正小标宋_GBK" w:eastAsia="方正小标宋_GBK" w:hAnsi="Tahoma" w:cs="Tahoma" w:hint="eastAsia"/>
          <w:color w:val="333333"/>
          <w:kern w:val="0"/>
          <w:sz w:val="44"/>
          <w:szCs w:val="44"/>
        </w:rPr>
        <w:t xml:space="preserve"> </w:t>
      </w:r>
      <w:r>
        <w:rPr>
          <w:rFonts w:ascii="方正小标宋_GBK" w:eastAsia="方正小标宋_GBK" w:hAnsi="Tahoma" w:cs="Tahoma" w:hint="eastAsia"/>
          <w:color w:val="333333"/>
          <w:kern w:val="0"/>
          <w:sz w:val="44"/>
          <w:szCs w:val="44"/>
        </w:rPr>
        <w:t>弘扬传统文化”</w:t>
      </w:r>
    </w:p>
    <w:p w14:paraId="082AE3A6" w14:textId="77777777" w:rsidR="00C77ADA" w:rsidRDefault="006B181B">
      <w:pPr>
        <w:jc w:val="center"/>
        <w:rPr>
          <w:rFonts w:ascii="方正小标宋_GBK" w:eastAsia="方正小标宋_GBK" w:hAnsi="Tahoma" w:cs="Tahoma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Tahoma" w:cs="Tahoma" w:hint="eastAsia"/>
          <w:color w:val="333333"/>
          <w:kern w:val="0"/>
          <w:sz w:val="44"/>
          <w:szCs w:val="44"/>
        </w:rPr>
        <w:t>主题</w:t>
      </w:r>
      <w:r w:rsidR="0012554C">
        <w:rPr>
          <w:rFonts w:ascii="方正小标宋_GBK" w:eastAsia="方正小标宋_GBK" w:hAnsi="Tahoma" w:cs="Tahoma" w:hint="eastAsia"/>
          <w:color w:val="333333"/>
          <w:kern w:val="0"/>
          <w:sz w:val="44"/>
          <w:szCs w:val="44"/>
        </w:rPr>
        <w:t>情景</w:t>
      </w:r>
      <w:proofErr w:type="gramStart"/>
      <w:r w:rsidR="0012554C">
        <w:rPr>
          <w:rFonts w:ascii="方正小标宋_GBK" w:eastAsia="方正小标宋_GBK" w:hAnsi="Tahoma" w:cs="Tahoma" w:hint="eastAsia"/>
          <w:color w:val="333333"/>
          <w:kern w:val="0"/>
          <w:sz w:val="44"/>
          <w:szCs w:val="44"/>
        </w:rPr>
        <w:t>剧</w:t>
      </w:r>
      <w:r w:rsidR="0012554C">
        <w:rPr>
          <w:rFonts w:ascii="方正小标宋_GBK" w:eastAsia="方正小标宋_GBK" w:hAnsi="Tahoma" w:cs="Tahoma" w:hint="eastAsia"/>
          <w:color w:val="333333"/>
          <w:kern w:val="0"/>
          <w:sz w:val="44"/>
          <w:szCs w:val="44"/>
        </w:rPr>
        <w:t>比赛</w:t>
      </w:r>
      <w:proofErr w:type="gramEnd"/>
      <w:r w:rsidR="0012554C">
        <w:rPr>
          <w:rFonts w:ascii="方正小标宋_GBK" w:eastAsia="方正小标宋_GBK" w:hAnsi="Tahoma" w:cs="Tahoma" w:hint="eastAsia"/>
          <w:color w:val="333333"/>
          <w:kern w:val="0"/>
          <w:sz w:val="44"/>
          <w:szCs w:val="44"/>
        </w:rPr>
        <w:t>的通知</w:t>
      </w:r>
    </w:p>
    <w:p w14:paraId="706C1D49" w14:textId="77777777" w:rsidR="00C77ADA" w:rsidRDefault="00C77ADA">
      <w:pPr>
        <w:widowControl/>
        <w:shd w:val="clear" w:color="auto" w:fill="FFFFFF"/>
        <w:spacing w:line="600" w:lineRule="exact"/>
        <w:rPr>
          <w:rFonts w:ascii="方正仿宋_GBK" w:eastAsia="方正仿宋_GBK" w:hAnsi="Tahoma" w:cs="Tahoma"/>
          <w:color w:val="333333"/>
          <w:kern w:val="0"/>
          <w:sz w:val="32"/>
          <w:szCs w:val="32"/>
        </w:rPr>
      </w:pPr>
    </w:p>
    <w:p w14:paraId="7EAC6C62" w14:textId="77777777" w:rsidR="00C77ADA" w:rsidRDefault="0012554C">
      <w:pPr>
        <w:widowControl/>
        <w:shd w:val="clear" w:color="auto" w:fill="FFFFFF"/>
        <w:spacing w:line="620" w:lineRule="exact"/>
        <w:rPr>
          <w:rFonts w:ascii="方正仿宋_GBK" w:eastAsia="方正仿宋_GBK" w:hAnsi="Tahoma" w:cs="Tahoma"/>
          <w:color w:val="333333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各党总支、直属党支部：</w:t>
      </w:r>
    </w:p>
    <w:p w14:paraId="37C6D6FA" w14:textId="77777777" w:rsidR="00C77ADA" w:rsidRDefault="0012554C">
      <w:pPr>
        <w:widowControl/>
        <w:shd w:val="clear" w:color="auto" w:fill="FFFFFF"/>
        <w:spacing w:line="620" w:lineRule="exact"/>
        <w:ind w:firstLineChars="200" w:firstLine="560"/>
        <w:rPr>
          <w:rFonts w:ascii="方正仿宋_GBK" w:eastAsia="方正仿宋_GBK" w:hAnsi="Tahoma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为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深</w:t>
      </w:r>
      <w:proofErr w:type="gramStart"/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学笃用习近平</w:t>
      </w:r>
      <w:proofErr w:type="gramEnd"/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新时代中国特色社会主义思想，深入学习贯彻党的二十大精神，广泛</w:t>
      </w:r>
      <w:proofErr w:type="gramStart"/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践行</w:t>
      </w:r>
      <w:proofErr w:type="gramEnd"/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社会主义核心价值观，大力传承和弘扬社会主义先进文化、革命文化和中华优秀传统文化，持续推进“三全育人”综合改革，深化全国文明校园建设，落实立德树人根本任务，引导全校学生接续“修身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重道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强能”的优良学风，切实推动全民阅读活动，着力营造良好读书氛围。根据学校第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九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届</w:t>
      </w:r>
      <w:r w:rsidR="00F16AD2"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“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阅乐读书季</w:t>
      </w:r>
      <w:r w:rsidR="00F16AD2"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”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活动的总体安排，现将“品读经典诗文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弘扬传统文化”主题情景</w:t>
      </w:r>
      <w:proofErr w:type="gramStart"/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剧比赛</w:t>
      </w:r>
      <w:proofErr w:type="gramEnd"/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相关事宜通知如下：</w:t>
      </w:r>
    </w:p>
    <w:p w14:paraId="6231F389" w14:textId="77777777" w:rsidR="00C77ADA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黑体_GBK" w:eastAsia="方正黑体_GBK" w:hAnsi="Tahoma" w:cs="Tahoma"/>
          <w:color w:val="333333"/>
          <w:kern w:val="0"/>
          <w:sz w:val="32"/>
          <w:szCs w:val="32"/>
        </w:rPr>
      </w:pPr>
      <w:bookmarkStart w:id="1" w:name="_Toc12125"/>
      <w:bookmarkStart w:id="2" w:name="_Toc9508"/>
      <w:bookmarkEnd w:id="1"/>
      <w:r>
        <w:rPr>
          <w:rFonts w:ascii="方正黑体_GBK" w:eastAsia="方正黑体_GBK" w:hAnsi="黑体" w:cs="Tahoma" w:hint="eastAsia"/>
          <w:color w:val="333333"/>
          <w:kern w:val="0"/>
          <w:sz w:val="32"/>
          <w:szCs w:val="32"/>
          <w:shd w:val="clear" w:color="auto" w:fill="FFFFFF"/>
        </w:rPr>
        <w:t>一、活动主题</w:t>
      </w:r>
      <w:bookmarkEnd w:id="2"/>
    </w:p>
    <w:p w14:paraId="3158A9E2" w14:textId="77777777" w:rsidR="00C77ADA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仿宋_GBK" w:eastAsia="方正仿宋_GBK" w:hAnsi="Tahoma" w:cs="Tahoma"/>
          <w:color w:val="333333"/>
          <w:kern w:val="0"/>
          <w:sz w:val="32"/>
          <w:szCs w:val="32"/>
        </w:rPr>
      </w:pPr>
      <w:bookmarkStart w:id="3" w:name="_Toc16437"/>
      <w:bookmarkStart w:id="4" w:name="_Toc30222"/>
      <w:bookmarkEnd w:id="3"/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品读经典诗文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弘扬传统文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化</w:t>
      </w:r>
    </w:p>
    <w:p w14:paraId="317A1825" w14:textId="77777777" w:rsidR="00C77ADA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黑体_GBK" w:eastAsia="方正黑体_GBK" w:hAnsi="黑体" w:cs="Tahom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黑体" w:cs="Tahoma" w:hint="eastAsia"/>
          <w:color w:val="333333"/>
          <w:kern w:val="0"/>
          <w:sz w:val="32"/>
          <w:szCs w:val="32"/>
          <w:shd w:val="clear" w:color="auto" w:fill="FFFFFF"/>
        </w:rPr>
        <w:t>二、活动</w:t>
      </w:r>
      <w:bookmarkEnd w:id="4"/>
      <w:r>
        <w:rPr>
          <w:rFonts w:ascii="方正黑体_GBK" w:eastAsia="方正黑体_GBK" w:hAnsi="黑体" w:cs="Tahoma" w:hint="eastAsia"/>
          <w:color w:val="333333"/>
          <w:kern w:val="0"/>
          <w:sz w:val="32"/>
          <w:szCs w:val="32"/>
          <w:shd w:val="clear" w:color="auto" w:fill="FFFFFF"/>
        </w:rPr>
        <w:t>时间和地点</w:t>
      </w:r>
    </w:p>
    <w:p w14:paraId="33FD2380" w14:textId="77777777" w:rsidR="00F16AD2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仿宋_GBK" w:eastAsia="方正仿宋_GBK" w:hAnsi="Tahoma" w:cs="Tahoma"/>
          <w:color w:val="333333"/>
          <w:kern w:val="0"/>
          <w:sz w:val="32"/>
          <w:szCs w:val="32"/>
        </w:rPr>
      </w:pPr>
      <w:bookmarkStart w:id="5" w:name="_Toc5607"/>
      <w:bookmarkStart w:id="6" w:name="_Toc26457"/>
      <w:bookmarkEnd w:id="5"/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202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3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年</w:t>
      </w:r>
      <w:r>
        <w:rPr>
          <w:rFonts w:ascii="方正仿宋_GBK" w:eastAsia="方正仿宋_GBK" w:hAnsi="Tahoma" w:cs="Tahoma"/>
          <w:color w:val="333333"/>
          <w:kern w:val="0"/>
          <w:sz w:val="32"/>
          <w:szCs w:val="32"/>
        </w:rPr>
        <w:t>5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月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2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2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日</w:t>
      </w:r>
    </w:p>
    <w:p w14:paraId="1147BA19" w14:textId="77777777" w:rsidR="00C77ADA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仿宋_GBK" w:eastAsia="方正仿宋_GBK" w:hAnsi="Tahoma" w:cs="Tahoma"/>
          <w:color w:val="333333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办公楼第一会议室</w:t>
      </w:r>
      <w:r>
        <w:rPr>
          <w:rFonts w:ascii="方正仿宋_GBK" w:eastAsia="方正仿宋_GBK" w:hAnsi="Tahoma" w:cs="Tahoma"/>
          <w:color w:val="333333"/>
          <w:kern w:val="0"/>
          <w:sz w:val="32"/>
          <w:szCs w:val="32"/>
        </w:rPr>
        <w:t xml:space="preserve"> </w:t>
      </w:r>
    </w:p>
    <w:p w14:paraId="07BB0755" w14:textId="77777777" w:rsidR="00C77ADA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黑体_GBK" w:eastAsia="方正黑体_GBK" w:hAnsi="黑体" w:cs="Tahom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黑体" w:cs="Tahoma" w:hint="eastAsia"/>
          <w:color w:val="333333"/>
          <w:kern w:val="0"/>
          <w:sz w:val="32"/>
          <w:szCs w:val="32"/>
          <w:shd w:val="clear" w:color="auto" w:fill="FFFFFF"/>
        </w:rPr>
        <w:t>三、活动对象</w:t>
      </w:r>
      <w:bookmarkEnd w:id="6"/>
    </w:p>
    <w:p w14:paraId="2D150ED6" w14:textId="77777777" w:rsidR="00C77ADA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仿宋_GBK" w:eastAsia="方正仿宋_GBK" w:hAnsi="Tahoma" w:cs="Tahoma"/>
          <w:color w:val="333333"/>
          <w:kern w:val="0"/>
          <w:sz w:val="32"/>
          <w:szCs w:val="32"/>
        </w:rPr>
      </w:pPr>
      <w:r>
        <w:rPr>
          <w:rFonts w:ascii="方正仿宋_GBK" w:eastAsia="方正仿宋_GBK" w:hAnsi="黑体" w:cs="Tahoma" w:hint="eastAsia"/>
          <w:color w:val="333333"/>
          <w:kern w:val="0"/>
          <w:sz w:val="32"/>
          <w:szCs w:val="32"/>
          <w:shd w:val="clear" w:color="auto" w:fill="FFFFFF"/>
        </w:rPr>
        <w:t>全校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师生</w:t>
      </w:r>
    </w:p>
    <w:p w14:paraId="1BE7021C" w14:textId="77777777" w:rsidR="00C77ADA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黑体_GBK" w:eastAsia="方正黑体_GBK" w:hAnsi="黑体" w:cs="Tahom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黑体" w:cs="Tahoma" w:hint="eastAsia"/>
          <w:color w:val="333333"/>
          <w:kern w:val="0"/>
          <w:sz w:val="32"/>
          <w:szCs w:val="32"/>
          <w:shd w:val="clear" w:color="auto" w:fill="FFFFFF"/>
        </w:rPr>
        <w:lastRenderedPageBreak/>
        <w:t>四、具体要求</w:t>
      </w:r>
    </w:p>
    <w:p w14:paraId="0848A1E6" w14:textId="77777777" w:rsidR="00C77ADA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仿宋_GBK" w:eastAsia="方正仿宋_GBK" w:hAnsi="Tahoma" w:cs="Tahoma"/>
          <w:color w:val="333333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诵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经典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诗词文化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，既是中华民族的共享记忆，也是我们与历史的精神接续，各参赛队伍的表演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内容必须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彰显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经典诗词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文化蕴含的深刻内涵，通过现场演绎体现出中华传统文化精神的时代性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。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表演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可以有同步背景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动画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、配乐等，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表演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时间不超过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10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分钟。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背景动画、</w:t>
      </w:r>
      <w:proofErr w:type="gramStart"/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配乐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请</w:t>
      </w:r>
      <w:proofErr w:type="gramEnd"/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自备。</w:t>
      </w:r>
    </w:p>
    <w:p w14:paraId="6577B118" w14:textId="77777777" w:rsidR="00C77ADA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黑体_GBK" w:eastAsia="方正黑体_GBK" w:hAnsi="黑体" w:cs="Tahom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黑体" w:cs="Tahoma" w:hint="eastAsia"/>
          <w:color w:val="333333"/>
          <w:kern w:val="0"/>
          <w:sz w:val="32"/>
          <w:szCs w:val="32"/>
          <w:shd w:val="clear" w:color="auto" w:fill="FFFFFF"/>
        </w:rPr>
        <w:t>五、评分标准</w:t>
      </w:r>
      <w:r>
        <w:rPr>
          <w:rFonts w:ascii="Calibri" w:eastAsia="方正黑体_GBK" w:hAnsi="Calibri" w:cs="Calibri"/>
          <w:color w:val="333333"/>
          <w:kern w:val="0"/>
          <w:sz w:val="32"/>
          <w:szCs w:val="32"/>
          <w:shd w:val="clear" w:color="auto" w:fill="FFFFFF"/>
        </w:rPr>
        <w:t> </w:t>
      </w:r>
    </w:p>
    <w:p w14:paraId="3BD1DCEE" w14:textId="77777777" w:rsidR="00C77ADA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仿宋_GBK" w:eastAsia="方正仿宋_GBK" w:hAnsi="Tahoma" w:cs="Tahoma"/>
          <w:color w:val="333333"/>
          <w:kern w:val="0"/>
          <w:sz w:val="32"/>
          <w:szCs w:val="32"/>
        </w:rPr>
      </w:pPr>
      <w:r>
        <w:rPr>
          <w:rFonts w:ascii="方正仿宋_GBK" w:eastAsia="方正仿宋_GBK" w:hAnsi="黑体" w:cs="Tahoma" w:hint="eastAsia"/>
          <w:color w:val="333333"/>
          <w:kern w:val="0"/>
          <w:sz w:val="32"/>
          <w:szCs w:val="32"/>
          <w:shd w:val="clear" w:color="auto" w:fill="FFFFFF"/>
        </w:rPr>
        <w:t>比赛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项目总分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10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分，评委打分保留小数点后两位，最终得分根据几位评委的打分，计算平均分。具体标准如下：</w:t>
      </w:r>
    </w:p>
    <w:p w14:paraId="7D156FEC" w14:textId="77777777" w:rsidR="00C77ADA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仿宋_GBK" w:eastAsia="方正仿宋_GBK" w:hAnsi="Tahoma" w:cs="Tahoma"/>
          <w:color w:val="333333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1.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紧扣</w:t>
      </w:r>
      <w:r>
        <w:rPr>
          <w:rFonts w:ascii="方正仿宋_GBK" w:eastAsia="方正仿宋_GBK" w:hAnsi="黑体" w:cs="Tahoma" w:hint="eastAsia"/>
          <w:color w:val="333333"/>
          <w:kern w:val="0"/>
          <w:sz w:val="32"/>
          <w:szCs w:val="32"/>
          <w:shd w:val="clear" w:color="auto" w:fill="FFFFFF"/>
        </w:rPr>
        <w:t>主题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、内容健康；条理清楚、层次分明、结构完整；语言通俗易懂，简明贴切、生动形象。（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3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分）</w:t>
      </w:r>
    </w:p>
    <w:p w14:paraId="3A73AC4B" w14:textId="77777777" w:rsidR="00C77ADA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仿宋_GBK" w:eastAsia="方正仿宋_GBK" w:hAnsi="Tahoma" w:cs="Tahoma"/>
          <w:color w:val="333333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2.</w:t>
      </w:r>
      <w:r>
        <w:rPr>
          <w:rFonts w:ascii="方正仿宋_GBK" w:eastAsia="方正仿宋_GBK" w:hAnsi="黑体" w:cs="Tahoma" w:hint="eastAsia"/>
          <w:color w:val="333333"/>
          <w:kern w:val="0"/>
          <w:sz w:val="32"/>
          <w:szCs w:val="32"/>
          <w:shd w:val="clear" w:color="auto" w:fill="FFFFFF"/>
        </w:rPr>
        <w:t>普通话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标准，吐字清晰、准确，发音清亮、有力；语调合适，切合演讲内容；语句完整、纯净，语流顺畅。（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2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分）</w:t>
      </w:r>
    </w:p>
    <w:p w14:paraId="02A580F5" w14:textId="77777777" w:rsidR="00C77ADA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仿宋_GBK" w:eastAsia="方正仿宋_GBK" w:hAnsi="Tahoma" w:cs="Tahoma"/>
          <w:color w:val="333333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3.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动作与表情自然大方、文雅得体，能恰切地表情达意。（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2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分）</w:t>
      </w:r>
    </w:p>
    <w:p w14:paraId="2250E3F7" w14:textId="77777777" w:rsidR="00C77ADA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仿宋_GBK" w:eastAsia="方正仿宋_GBK" w:hAnsi="Tahoma" w:cs="Tahoma"/>
          <w:color w:val="333333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4.</w:t>
      </w:r>
      <w:r>
        <w:rPr>
          <w:rFonts w:ascii="方正仿宋_GBK" w:eastAsia="方正仿宋_GBK" w:hAnsi="黑体" w:cs="Tahoma" w:hint="eastAsia"/>
          <w:color w:val="333333"/>
          <w:kern w:val="0"/>
          <w:sz w:val="32"/>
          <w:szCs w:val="32"/>
          <w:shd w:val="clear" w:color="auto" w:fill="FFFFFF"/>
        </w:rPr>
        <w:t>服饰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整洁得体，仪容端庄，姿态自然，精神饱满，自信。（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1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分）</w:t>
      </w:r>
    </w:p>
    <w:p w14:paraId="14462D9D" w14:textId="77777777" w:rsidR="00C77ADA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仿宋_GBK" w:eastAsia="方正仿宋_GBK" w:hAnsi="Tahoma" w:cs="Tahoma"/>
          <w:color w:val="333333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5.</w:t>
      </w:r>
      <w:r>
        <w:rPr>
          <w:rFonts w:ascii="方正仿宋_GBK" w:eastAsia="方正仿宋_GBK" w:hAnsi="黑体" w:cs="Tahoma" w:hint="eastAsia"/>
          <w:color w:val="333333"/>
          <w:kern w:val="0"/>
          <w:sz w:val="32"/>
          <w:szCs w:val="32"/>
          <w:shd w:val="clear" w:color="auto" w:fill="FFFFFF"/>
        </w:rPr>
        <w:t>声情并茂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、感染力强，能充分调动听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(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观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)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众的情感。（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1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分）</w:t>
      </w:r>
    </w:p>
    <w:p w14:paraId="635090F6" w14:textId="77777777" w:rsidR="00C77ADA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仿宋_GBK" w:eastAsia="方正仿宋_GBK" w:hAnsi="Tahoma" w:cs="Tahoma"/>
          <w:color w:val="333333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6.</w:t>
      </w:r>
      <w:r>
        <w:rPr>
          <w:rFonts w:ascii="方正仿宋_GBK" w:eastAsia="方正仿宋_GBK" w:hAnsi="黑体" w:cs="Tahoma" w:hint="eastAsia"/>
          <w:color w:val="333333"/>
          <w:kern w:val="0"/>
          <w:sz w:val="32"/>
          <w:szCs w:val="32"/>
          <w:shd w:val="clear" w:color="auto" w:fill="FFFFFF"/>
        </w:rPr>
        <w:t>诵读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时间不超过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10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分钟。（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1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分）</w:t>
      </w:r>
    </w:p>
    <w:p w14:paraId="24D61EA9" w14:textId="77777777" w:rsidR="00C77ADA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黑体_GBK" w:eastAsia="方正黑体_GBK" w:hAnsi="黑体" w:cs="Tahom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黑体" w:cs="Tahoma" w:hint="eastAsia"/>
          <w:color w:val="333333"/>
          <w:kern w:val="0"/>
          <w:sz w:val="32"/>
          <w:szCs w:val="32"/>
          <w:shd w:val="clear" w:color="auto" w:fill="FFFFFF"/>
        </w:rPr>
        <w:t>六、报名安排</w:t>
      </w:r>
    </w:p>
    <w:p w14:paraId="45630572" w14:textId="77777777" w:rsidR="00C77ADA" w:rsidRPr="006B181B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lastRenderedPageBreak/>
        <w:t>各二级学院自行组织本次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情景剧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的院内选拔赛，每个二级学院推荐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1</w:t>
      </w:r>
      <w:r>
        <w:rPr>
          <w:rFonts w:ascii="方正仿宋_GBK" w:eastAsia="方正仿宋_GBK" w:hAnsi="Tahoma" w:cs="Tahoma"/>
          <w:color w:val="333333"/>
          <w:kern w:val="0"/>
          <w:sz w:val="32"/>
          <w:szCs w:val="32"/>
        </w:rPr>
        <w:t>-2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个团队（每个团队不少于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6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人，不多于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12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人）参加校级比赛，请于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4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月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20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日下午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1</w:t>
      </w:r>
      <w:r>
        <w:rPr>
          <w:rFonts w:ascii="方正仿宋_GBK" w:eastAsia="方正仿宋_GBK" w:hAnsi="Tahoma" w:cs="Tahoma"/>
          <w:color w:val="333333"/>
          <w:kern w:val="0"/>
          <w:sz w:val="32"/>
          <w:szCs w:val="32"/>
        </w:rPr>
        <w:t>7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：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0</w:t>
      </w:r>
      <w:r>
        <w:rPr>
          <w:rFonts w:ascii="方正仿宋_GBK" w:eastAsia="方正仿宋_GBK" w:hAnsi="Tahoma" w:cs="Tahoma"/>
          <w:color w:val="333333"/>
          <w:kern w:val="0"/>
          <w:sz w:val="32"/>
          <w:szCs w:val="32"/>
        </w:rPr>
        <w:t>0</w:t>
      </w: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前将参赛报</w:t>
      </w:r>
      <w:r w:rsidRPr="006B181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名表发送至商学院指定邮箱（电子邮箱</w:t>
      </w:r>
      <w:r w:rsidRPr="006B181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: </w:t>
      </w:r>
      <w:r w:rsidRPr="006B181B">
        <w:rPr>
          <w:rFonts w:ascii="Times New Roman" w:eastAsia="方正仿宋_GBK" w:hAnsi="Times New Roman" w:cs="Times New Roman"/>
          <w:kern w:val="0"/>
          <w:sz w:val="28"/>
          <w:szCs w:val="28"/>
        </w:rPr>
        <w:t>2026717388@qq.com</w:t>
      </w:r>
      <w:r w:rsidRPr="006B181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，电话：</w:t>
      </w:r>
      <w:r w:rsidRPr="006B181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</w:t>
      </w:r>
      <w:r w:rsidRPr="006B181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5696648246</w:t>
      </w:r>
      <w:r w:rsidRPr="006B181B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)</w:t>
      </w:r>
    </w:p>
    <w:p w14:paraId="02D4CE45" w14:textId="77777777" w:rsidR="00C77ADA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黑体_GBK" w:eastAsia="方正黑体_GBK" w:hAnsi="黑体" w:cs="Tahom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黑体" w:cs="Tahoma" w:hint="eastAsia"/>
          <w:color w:val="333333"/>
          <w:kern w:val="0"/>
          <w:sz w:val="32"/>
          <w:szCs w:val="32"/>
          <w:shd w:val="clear" w:color="auto" w:fill="FFFFFF"/>
        </w:rPr>
        <w:t>七、奖项设置</w:t>
      </w:r>
    </w:p>
    <w:p w14:paraId="38F9D71A" w14:textId="77777777" w:rsidR="00C77ADA" w:rsidRDefault="0012554C">
      <w:pPr>
        <w:widowControl/>
        <w:shd w:val="clear" w:color="auto" w:fill="FFFFFF"/>
        <w:spacing w:line="620" w:lineRule="exact"/>
        <w:ind w:firstLineChars="200" w:firstLine="640"/>
        <w:rPr>
          <w:rFonts w:ascii="方正仿宋_GBK" w:eastAsia="方正仿宋_GBK" w:hAnsi="Tahoma" w:cs="Tahoma"/>
          <w:color w:val="333333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color w:val="333333"/>
          <w:kern w:val="0"/>
          <w:sz w:val="32"/>
          <w:szCs w:val="32"/>
        </w:rPr>
        <w:t>根据得分评选出一、二、三等奖，具体奖项根据参赛团队数确定。</w:t>
      </w:r>
    </w:p>
    <w:p w14:paraId="63BDD677" w14:textId="77777777" w:rsidR="00C77ADA" w:rsidRDefault="00C77ADA">
      <w:pPr>
        <w:widowControl/>
        <w:shd w:val="clear" w:color="auto" w:fill="FFFFFF"/>
        <w:spacing w:line="620" w:lineRule="exact"/>
        <w:jc w:val="left"/>
        <w:rPr>
          <w:rFonts w:ascii="方正仿宋_GBK" w:eastAsia="方正仿宋_GBK" w:hAnsi="inherit" w:cs="Tahoma"/>
          <w:color w:val="333333"/>
          <w:kern w:val="0"/>
          <w:sz w:val="32"/>
          <w:szCs w:val="32"/>
          <w:shd w:val="clear" w:color="auto" w:fill="FFFFFF"/>
        </w:rPr>
      </w:pPr>
    </w:p>
    <w:p w14:paraId="04D971CB" w14:textId="77777777" w:rsidR="00C77ADA" w:rsidRDefault="0012554C" w:rsidP="006B181B">
      <w:pPr>
        <w:widowControl/>
        <w:shd w:val="clear" w:color="auto" w:fill="FFFFFF"/>
        <w:spacing w:line="620" w:lineRule="exact"/>
        <w:jc w:val="right"/>
        <w:rPr>
          <w:rFonts w:ascii="方正仿宋_GBK" w:eastAsia="方正仿宋_GBK" w:hAnsi="Tahoma" w:cs="Tahoma"/>
          <w:color w:val="333333"/>
          <w:kern w:val="0"/>
          <w:sz w:val="32"/>
          <w:szCs w:val="32"/>
        </w:rPr>
      </w:pPr>
      <w:r>
        <w:rPr>
          <w:rFonts w:ascii="方正仿宋_GBK" w:eastAsia="方正仿宋_GBK" w:hAnsi="inherit" w:cs="Tahoma" w:hint="eastAsia"/>
          <w:color w:val="333333"/>
          <w:kern w:val="0"/>
          <w:sz w:val="32"/>
          <w:szCs w:val="32"/>
          <w:shd w:val="clear" w:color="auto" w:fill="FFFFFF"/>
        </w:rPr>
        <w:t>主办</w:t>
      </w:r>
      <w:r w:rsidR="006B181B">
        <w:rPr>
          <w:rFonts w:ascii="方正仿宋_GBK" w:eastAsia="方正仿宋_GBK" w:hAnsi="inherit" w:cs="Tahoma" w:hint="eastAsia"/>
          <w:color w:val="333333"/>
          <w:kern w:val="0"/>
          <w:sz w:val="32"/>
          <w:szCs w:val="32"/>
          <w:shd w:val="clear" w:color="auto" w:fill="FFFFFF"/>
        </w:rPr>
        <w:t>单位</w:t>
      </w:r>
      <w:r>
        <w:rPr>
          <w:rFonts w:ascii="方正仿宋_GBK" w:eastAsia="方正仿宋_GBK" w:hAnsi="inherit" w:cs="Tahoma" w:hint="eastAsia"/>
          <w:color w:val="333333"/>
          <w:kern w:val="0"/>
          <w:sz w:val="32"/>
          <w:szCs w:val="32"/>
          <w:shd w:val="clear" w:color="auto" w:fill="FFFFFF"/>
        </w:rPr>
        <w:t>：党委宣传网工部</w:t>
      </w:r>
      <w:r>
        <w:rPr>
          <w:rFonts w:ascii="方正仿宋_GBK" w:eastAsia="方正仿宋_GBK" w:hAnsi="inherit" w:cs="Tahoma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 w:hAnsi="inherit" w:cs="Tahoma" w:hint="eastAsia"/>
          <w:color w:val="333333"/>
          <w:kern w:val="0"/>
          <w:sz w:val="32"/>
          <w:szCs w:val="32"/>
          <w:shd w:val="clear" w:color="auto" w:fill="FFFFFF"/>
        </w:rPr>
        <w:t>学生处</w:t>
      </w:r>
      <w:r w:rsidR="006B181B">
        <w:rPr>
          <w:rFonts w:ascii="方正仿宋_GBK" w:eastAsia="方正仿宋_GBK" w:hAnsi="inherit" w:cs="Tahoma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 w:hAnsi="inherit" w:cs="Tahoma" w:hint="eastAsia"/>
          <w:color w:val="333333"/>
          <w:kern w:val="0"/>
          <w:sz w:val="32"/>
          <w:szCs w:val="32"/>
          <w:shd w:val="clear" w:color="auto" w:fill="FFFFFF"/>
        </w:rPr>
        <w:t>图书馆</w:t>
      </w:r>
      <w:r>
        <w:rPr>
          <w:rFonts w:ascii="方正仿宋_GBK" w:eastAsia="方正仿宋_GBK" w:hAnsi="inherit" w:cs="Tahoma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 w:hAnsi="inherit" w:cs="Tahoma" w:hint="eastAsia"/>
          <w:color w:val="333333"/>
          <w:kern w:val="0"/>
          <w:sz w:val="32"/>
          <w:szCs w:val="32"/>
          <w:shd w:val="clear" w:color="auto" w:fill="FFFFFF"/>
        </w:rPr>
        <w:t>团委</w:t>
      </w:r>
      <w:r>
        <w:rPr>
          <w:rFonts w:ascii="方正仿宋_GBK" w:eastAsia="方正仿宋_GBK" w:hAnsi="inherit" w:cs="Tahoma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 w:hAnsi="inherit" w:cs="Tahoma" w:hint="eastAsia"/>
          <w:color w:val="333333"/>
          <w:kern w:val="0"/>
          <w:sz w:val="32"/>
          <w:szCs w:val="32"/>
          <w:shd w:val="clear" w:color="auto" w:fill="FFFFFF"/>
        </w:rPr>
        <w:t>工会</w:t>
      </w:r>
    </w:p>
    <w:p w14:paraId="24EF3511" w14:textId="77777777" w:rsidR="00C77ADA" w:rsidRDefault="0012554C" w:rsidP="006B181B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方正仿宋_GBK" w:eastAsia="方正仿宋_GBK" w:hAnsi="Tahoma" w:cs="Tahoma"/>
          <w:color w:val="333333"/>
          <w:kern w:val="0"/>
          <w:sz w:val="32"/>
          <w:szCs w:val="32"/>
        </w:rPr>
      </w:pPr>
      <w:r>
        <w:rPr>
          <w:rFonts w:ascii="方正仿宋_GBK" w:eastAsia="方正仿宋_GBK" w:hAnsi="inherit" w:cs="Tahoma" w:hint="eastAsia"/>
          <w:color w:val="333333"/>
          <w:kern w:val="0"/>
          <w:sz w:val="32"/>
          <w:szCs w:val="32"/>
          <w:shd w:val="clear" w:color="auto" w:fill="FFFFFF"/>
        </w:rPr>
        <w:t>承办</w:t>
      </w:r>
      <w:r w:rsidR="006B181B">
        <w:rPr>
          <w:rFonts w:ascii="方正仿宋_GBK" w:eastAsia="方正仿宋_GBK" w:hAnsi="inherit" w:cs="Tahoma" w:hint="eastAsia"/>
          <w:color w:val="333333"/>
          <w:kern w:val="0"/>
          <w:sz w:val="32"/>
          <w:szCs w:val="32"/>
          <w:shd w:val="clear" w:color="auto" w:fill="FFFFFF"/>
        </w:rPr>
        <w:t>单位</w:t>
      </w:r>
      <w:r>
        <w:rPr>
          <w:rFonts w:ascii="方正仿宋_GBK" w:eastAsia="方正仿宋_GBK" w:hAnsi="inherit" w:cs="Tahoma" w:hint="eastAsia"/>
          <w:color w:val="333333"/>
          <w:kern w:val="0"/>
          <w:sz w:val="32"/>
          <w:szCs w:val="32"/>
          <w:shd w:val="clear" w:color="auto" w:fill="FFFFFF"/>
        </w:rPr>
        <w:t>：</w:t>
      </w:r>
      <w:r>
        <w:rPr>
          <w:rFonts w:ascii="方正仿宋_GBK" w:eastAsia="方正仿宋_GBK" w:hAnsi="黑体" w:cs="Tahoma" w:hint="eastAsia"/>
          <w:color w:val="333333"/>
          <w:kern w:val="0"/>
          <w:sz w:val="32"/>
          <w:szCs w:val="32"/>
          <w:shd w:val="clear" w:color="auto" w:fill="FFFFFF"/>
        </w:rPr>
        <w:t>商学院</w:t>
      </w:r>
    </w:p>
    <w:p w14:paraId="07D3891F" w14:textId="77777777" w:rsidR="00C77ADA" w:rsidRDefault="0012554C" w:rsidP="006B181B">
      <w:pPr>
        <w:widowControl/>
        <w:shd w:val="clear" w:color="auto" w:fill="FFFFFF"/>
        <w:spacing w:line="620" w:lineRule="exact"/>
        <w:ind w:right="1760"/>
        <w:jc w:val="right"/>
        <w:rPr>
          <w:rFonts w:ascii="方正仿宋_GBK" w:eastAsia="方正仿宋_GBK" w:hAnsi="inherit" w:cs="Tahoma"/>
          <w:color w:val="333333"/>
          <w:kern w:val="0"/>
          <w:sz w:val="32"/>
          <w:szCs w:val="32"/>
        </w:rPr>
      </w:pPr>
      <w:r>
        <w:rPr>
          <w:rFonts w:ascii="方正仿宋_GBK" w:eastAsia="方正仿宋_GBK" w:hAnsi="inherit" w:cs="Tahoma" w:hint="eastAsia"/>
          <w:color w:val="333333"/>
          <w:kern w:val="0"/>
          <w:sz w:val="32"/>
          <w:szCs w:val="32"/>
        </w:rPr>
        <w:t>202</w:t>
      </w:r>
      <w:r>
        <w:rPr>
          <w:rFonts w:ascii="方正仿宋_GBK" w:eastAsia="方正仿宋_GBK" w:hAnsi="inherit" w:cs="Tahoma" w:hint="eastAsia"/>
          <w:color w:val="333333"/>
          <w:kern w:val="0"/>
          <w:sz w:val="32"/>
          <w:szCs w:val="32"/>
        </w:rPr>
        <w:t>3</w:t>
      </w:r>
      <w:r>
        <w:rPr>
          <w:rFonts w:ascii="方正仿宋_GBK" w:eastAsia="方正仿宋_GBK" w:hAnsi="inherit" w:cs="Tahoma" w:hint="eastAsia"/>
          <w:color w:val="333333"/>
          <w:kern w:val="0"/>
          <w:sz w:val="32"/>
          <w:szCs w:val="32"/>
        </w:rPr>
        <w:t>年</w:t>
      </w:r>
      <w:r w:rsidR="005A67ED">
        <w:rPr>
          <w:rFonts w:ascii="方正仿宋_GBK" w:eastAsia="方正仿宋_GBK" w:hAnsi="inherit" w:cs="Tahoma"/>
          <w:color w:val="333333"/>
          <w:kern w:val="0"/>
          <w:sz w:val="32"/>
          <w:szCs w:val="32"/>
        </w:rPr>
        <w:t>4</w:t>
      </w:r>
      <w:r>
        <w:rPr>
          <w:rFonts w:ascii="方正仿宋_GBK" w:eastAsia="方正仿宋_GBK" w:hAnsi="inherit" w:cs="Tahoma" w:hint="eastAsia"/>
          <w:color w:val="333333"/>
          <w:kern w:val="0"/>
          <w:sz w:val="32"/>
          <w:szCs w:val="32"/>
        </w:rPr>
        <w:t>月</w:t>
      </w:r>
      <w:r w:rsidR="005A67ED">
        <w:rPr>
          <w:rFonts w:ascii="方正仿宋_GBK" w:eastAsia="方正仿宋_GBK" w:hAnsi="inherit" w:cs="Tahoma"/>
          <w:color w:val="333333"/>
          <w:kern w:val="0"/>
          <w:sz w:val="32"/>
          <w:szCs w:val="32"/>
        </w:rPr>
        <w:t>3</w:t>
      </w:r>
      <w:r>
        <w:rPr>
          <w:rFonts w:ascii="方正仿宋_GBK" w:eastAsia="方正仿宋_GBK" w:hAnsi="inherit" w:cs="Tahoma" w:hint="eastAsia"/>
          <w:color w:val="333333"/>
          <w:kern w:val="0"/>
          <w:sz w:val="32"/>
          <w:szCs w:val="32"/>
        </w:rPr>
        <w:t>日</w:t>
      </w:r>
    </w:p>
    <w:p w14:paraId="594029BA" w14:textId="77777777" w:rsidR="00C77ADA" w:rsidRDefault="00C77ADA">
      <w:pPr>
        <w:spacing w:line="360" w:lineRule="auto"/>
        <w:outlineLvl w:val="0"/>
        <w:rPr>
          <w:rFonts w:ascii="仿宋" w:eastAsia="仿宋" w:hAnsi="仿宋" w:cs="仿宋"/>
          <w:sz w:val="32"/>
          <w:szCs w:val="32"/>
        </w:rPr>
      </w:pPr>
    </w:p>
    <w:p w14:paraId="0D8D98A5" w14:textId="77777777" w:rsidR="00C77ADA" w:rsidRDefault="00C77ADA">
      <w:pPr>
        <w:spacing w:line="360" w:lineRule="auto"/>
        <w:outlineLvl w:val="0"/>
        <w:rPr>
          <w:rFonts w:ascii="仿宋" w:eastAsia="仿宋" w:hAnsi="仿宋" w:cs="仿宋"/>
          <w:sz w:val="32"/>
          <w:szCs w:val="32"/>
        </w:rPr>
      </w:pPr>
    </w:p>
    <w:p w14:paraId="0C259DC7" w14:textId="77777777" w:rsidR="00C77ADA" w:rsidRDefault="00C77ADA">
      <w:pPr>
        <w:spacing w:line="360" w:lineRule="auto"/>
        <w:outlineLvl w:val="0"/>
        <w:rPr>
          <w:rFonts w:ascii="仿宋" w:eastAsia="仿宋" w:hAnsi="仿宋" w:cs="仿宋"/>
          <w:sz w:val="32"/>
          <w:szCs w:val="32"/>
        </w:rPr>
      </w:pPr>
    </w:p>
    <w:p w14:paraId="1A2298BD" w14:textId="77777777" w:rsidR="00C77ADA" w:rsidRDefault="0012554C">
      <w:pPr>
        <w:jc w:val="center"/>
        <w:rPr>
          <w:rFonts w:ascii="方正小标宋_GBK" w:eastAsia="方正小标宋_GBK" w:hAnsi="仿宋" w:cs="Times New Roman"/>
          <w:b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>
        <w:rPr>
          <w:rFonts w:ascii="方正小标宋_GBK" w:eastAsia="方正小标宋_GBK" w:hAnsi="仿宋" w:cs="Times New Roman" w:hint="eastAsia"/>
          <w:b/>
          <w:sz w:val="32"/>
          <w:szCs w:val="32"/>
        </w:rPr>
        <w:lastRenderedPageBreak/>
        <w:t>第</w:t>
      </w:r>
      <w:r>
        <w:rPr>
          <w:rFonts w:ascii="方正小标宋_GBK" w:eastAsia="方正小标宋_GBK" w:hAnsi="仿宋" w:cs="Times New Roman" w:hint="eastAsia"/>
          <w:b/>
          <w:sz w:val="32"/>
          <w:szCs w:val="32"/>
        </w:rPr>
        <w:t>九</w:t>
      </w:r>
      <w:r>
        <w:rPr>
          <w:rFonts w:ascii="方正小标宋_GBK" w:eastAsia="方正小标宋_GBK" w:hAnsi="仿宋" w:cs="Times New Roman" w:hint="eastAsia"/>
          <w:b/>
          <w:sz w:val="32"/>
          <w:szCs w:val="32"/>
        </w:rPr>
        <w:t>届</w:t>
      </w:r>
      <w:proofErr w:type="gramStart"/>
      <w:r>
        <w:rPr>
          <w:rFonts w:ascii="方正小标宋_GBK" w:eastAsia="方正小标宋_GBK" w:hAnsi="仿宋" w:cs="Times New Roman" w:hint="eastAsia"/>
          <w:b/>
          <w:sz w:val="32"/>
          <w:szCs w:val="32"/>
        </w:rPr>
        <w:t>阅乐读书季</w:t>
      </w:r>
      <w:proofErr w:type="gramEnd"/>
      <w:r>
        <w:rPr>
          <w:rFonts w:ascii="方正小标宋_GBK" w:eastAsia="方正小标宋_GBK" w:hAnsi="仿宋" w:cs="Times New Roman" w:hint="eastAsia"/>
          <w:b/>
          <w:sz w:val="32"/>
          <w:szCs w:val="32"/>
        </w:rPr>
        <w:t>“</w:t>
      </w:r>
      <w:r>
        <w:rPr>
          <w:rFonts w:ascii="方正小标宋_GBK" w:eastAsia="方正小标宋_GBK" w:hAnsi="仿宋" w:cs="Times New Roman" w:hint="eastAsia"/>
          <w:b/>
          <w:sz w:val="32"/>
          <w:szCs w:val="32"/>
        </w:rPr>
        <w:t xml:space="preserve"> </w:t>
      </w:r>
      <w:r>
        <w:rPr>
          <w:rFonts w:ascii="方正小标宋_GBK" w:eastAsia="方正小标宋_GBK" w:hAnsi="仿宋" w:cs="Times New Roman" w:hint="eastAsia"/>
          <w:b/>
          <w:sz w:val="32"/>
          <w:szCs w:val="32"/>
        </w:rPr>
        <w:t>品读经典诗文</w:t>
      </w:r>
      <w:r>
        <w:rPr>
          <w:rFonts w:ascii="方正小标宋_GBK" w:eastAsia="方正小标宋_GBK" w:hAnsi="仿宋" w:cs="Times New Roman" w:hint="eastAsia"/>
          <w:b/>
          <w:sz w:val="32"/>
          <w:szCs w:val="32"/>
        </w:rPr>
        <w:t xml:space="preserve"> </w:t>
      </w:r>
      <w:r>
        <w:rPr>
          <w:rFonts w:ascii="方正小标宋_GBK" w:eastAsia="方正小标宋_GBK" w:hAnsi="仿宋" w:cs="Times New Roman" w:hint="eastAsia"/>
          <w:b/>
          <w:sz w:val="32"/>
          <w:szCs w:val="32"/>
        </w:rPr>
        <w:t>弘扬传统文化”</w:t>
      </w:r>
    </w:p>
    <w:p w14:paraId="3C4A3C0A" w14:textId="77777777" w:rsidR="00C77ADA" w:rsidRDefault="006B181B">
      <w:pPr>
        <w:jc w:val="center"/>
        <w:rPr>
          <w:rFonts w:ascii="方正小标宋_GBK" w:eastAsia="方正小标宋_GBK" w:hAnsi="仿宋" w:cs="Times New Roman"/>
          <w:b/>
          <w:sz w:val="32"/>
          <w:szCs w:val="32"/>
        </w:rPr>
      </w:pPr>
      <w:r>
        <w:rPr>
          <w:rFonts w:ascii="方正小标宋_GBK" w:eastAsia="方正小标宋_GBK" w:hAnsi="仿宋" w:cs="Times New Roman" w:hint="eastAsia"/>
          <w:b/>
          <w:sz w:val="32"/>
          <w:szCs w:val="32"/>
        </w:rPr>
        <w:t>主题</w:t>
      </w:r>
      <w:r w:rsidR="0012554C">
        <w:rPr>
          <w:rFonts w:ascii="方正小标宋_GBK" w:eastAsia="方正小标宋_GBK" w:hAnsi="仿宋" w:cs="Times New Roman" w:hint="eastAsia"/>
          <w:b/>
          <w:sz w:val="32"/>
          <w:szCs w:val="32"/>
        </w:rPr>
        <w:t>情景</w:t>
      </w:r>
      <w:proofErr w:type="gramStart"/>
      <w:r w:rsidR="0012554C">
        <w:rPr>
          <w:rFonts w:ascii="方正小标宋_GBK" w:eastAsia="方正小标宋_GBK" w:hAnsi="仿宋" w:cs="Times New Roman" w:hint="eastAsia"/>
          <w:b/>
          <w:sz w:val="32"/>
          <w:szCs w:val="32"/>
        </w:rPr>
        <w:t>剧</w:t>
      </w:r>
      <w:r w:rsidR="0012554C">
        <w:rPr>
          <w:rFonts w:ascii="方正小标宋_GBK" w:eastAsia="方正小标宋_GBK" w:hAnsi="仿宋" w:cs="Times New Roman" w:hint="eastAsia"/>
          <w:b/>
          <w:sz w:val="32"/>
          <w:szCs w:val="32"/>
        </w:rPr>
        <w:t>比赛</w:t>
      </w:r>
      <w:proofErr w:type="gramEnd"/>
      <w:r w:rsidR="0012554C">
        <w:rPr>
          <w:rFonts w:ascii="方正小标宋_GBK" w:eastAsia="方正小标宋_GBK" w:hAnsi="仿宋" w:cs="Times New Roman" w:hint="eastAsia"/>
          <w:b/>
          <w:sz w:val="32"/>
          <w:szCs w:val="32"/>
        </w:rPr>
        <w:t>报名表</w:t>
      </w:r>
    </w:p>
    <w:tbl>
      <w:tblPr>
        <w:tblStyle w:val="a8"/>
        <w:tblW w:w="4916" w:type="pct"/>
        <w:tblLayout w:type="fixed"/>
        <w:tblLook w:val="04A0" w:firstRow="1" w:lastRow="0" w:firstColumn="1" w:lastColumn="0" w:noHBand="0" w:noVBand="1"/>
      </w:tblPr>
      <w:tblGrid>
        <w:gridCol w:w="1504"/>
        <w:gridCol w:w="2734"/>
        <w:gridCol w:w="411"/>
        <w:gridCol w:w="1520"/>
        <w:gridCol w:w="210"/>
        <w:gridCol w:w="1778"/>
      </w:tblGrid>
      <w:tr w:rsidR="00C77ADA" w14:paraId="02AC049C" w14:textId="77777777">
        <w:trPr>
          <w:trHeight w:val="663"/>
        </w:trPr>
        <w:tc>
          <w:tcPr>
            <w:tcW w:w="921" w:type="pct"/>
            <w:vAlign w:val="center"/>
          </w:tcPr>
          <w:p w14:paraId="06EE1A03" w14:textId="77777777" w:rsidR="00C77ADA" w:rsidRDefault="0012554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4078" w:type="pct"/>
            <w:gridSpan w:val="5"/>
            <w:vAlign w:val="center"/>
          </w:tcPr>
          <w:p w14:paraId="7768986A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77ADA" w14:paraId="17799C58" w14:textId="77777777">
        <w:trPr>
          <w:trHeight w:val="397"/>
        </w:trPr>
        <w:tc>
          <w:tcPr>
            <w:tcW w:w="921" w:type="pct"/>
            <w:vAlign w:val="center"/>
          </w:tcPr>
          <w:p w14:paraId="1C398FF1" w14:textId="77777777" w:rsidR="00C77ADA" w:rsidRDefault="0012554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4078" w:type="pct"/>
            <w:gridSpan w:val="5"/>
            <w:vAlign w:val="center"/>
          </w:tcPr>
          <w:p w14:paraId="6753DE07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77ADA" w14:paraId="65AC8ECD" w14:textId="77777777">
        <w:trPr>
          <w:trHeight w:val="90"/>
        </w:trPr>
        <w:tc>
          <w:tcPr>
            <w:tcW w:w="921" w:type="pct"/>
            <w:vAlign w:val="center"/>
          </w:tcPr>
          <w:p w14:paraId="2F6FA1BA" w14:textId="77777777" w:rsidR="00C77ADA" w:rsidRDefault="0012554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作品时长</w:t>
            </w:r>
          </w:p>
        </w:tc>
        <w:tc>
          <w:tcPr>
            <w:tcW w:w="1676" w:type="pct"/>
            <w:vAlign w:val="center"/>
          </w:tcPr>
          <w:p w14:paraId="689C3A87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4" w:type="pct"/>
            <w:gridSpan w:val="2"/>
            <w:vAlign w:val="center"/>
          </w:tcPr>
          <w:p w14:paraId="4C7E44B4" w14:textId="77777777" w:rsidR="00C77ADA" w:rsidRDefault="0012554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是否节选</w:t>
            </w:r>
          </w:p>
        </w:tc>
        <w:tc>
          <w:tcPr>
            <w:tcW w:w="1218" w:type="pct"/>
            <w:gridSpan w:val="2"/>
            <w:vAlign w:val="center"/>
          </w:tcPr>
          <w:p w14:paraId="231E8A4E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77ADA" w14:paraId="63A7F357" w14:textId="77777777">
        <w:trPr>
          <w:trHeight w:val="675"/>
        </w:trPr>
        <w:tc>
          <w:tcPr>
            <w:tcW w:w="921" w:type="pct"/>
            <w:vAlign w:val="center"/>
          </w:tcPr>
          <w:p w14:paraId="27EF3EB8" w14:textId="77777777" w:rsidR="00C77ADA" w:rsidRDefault="0012554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指导老师</w:t>
            </w:r>
          </w:p>
        </w:tc>
        <w:tc>
          <w:tcPr>
            <w:tcW w:w="1676" w:type="pct"/>
            <w:vAlign w:val="center"/>
          </w:tcPr>
          <w:p w14:paraId="2045D011" w14:textId="77777777" w:rsidR="00C77ADA" w:rsidRDefault="0012554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184" w:type="pct"/>
            <w:gridSpan w:val="2"/>
            <w:vAlign w:val="center"/>
          </w:tcPr>
          <w:p w14:paraId="314BF0FF" w14:textId="77777777" w:rsidR="00C77ADA" w:rsidRDefault="0012554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18" w:type="pct"/>
            <w:gridSpan w:val="2"/>
            <w:vAlign w:val="center"/>
          </w:tcPr>
          <w:p w14:paraId="496931CA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77ADA" w14:paraId="55BB663D" w14:textId="77777777">
        <w:trPr>
          <w:trHeight w:val="569"/>
        </w:trPr>
        <w:tc>
          <w:tcPr>
            <w:tcW w:w="5000" w:type="pct"/>
            <w:gridSpan w:val="6"/>
            <w:vAlign w:val="center"/>
          </w:tcPr>
          <w:p w14:paraId="3D2F2C18" w14:textId="77777777" w:rsidR="00C77ADA" w:rsidRDefault="0012554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参赛人员</w:t>
            </w:r>
          </w:p>
        </w:tc>
      </w:tr>
      <w:tr w:rsidR="00C77ADA" w14:paraId="2977B890" w14:textId="77777777">
        <w:trPr>
          <w:trHeight w:val="332"/>
        </w:trPr>
        <w:tc>
          <w:tcPr>
            <w:tcW w:w="921" w:type="pct"/>
            <w:vAlign w:val="center"/>
          </w:tcPr>
          <w:p w14:paraId="114E23FB" w14:textId="77777777" w:rsidR="00C77ADA" w:rsidRDefault="0012554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类型</w:t>
            </w:r>
          </w:p>
        </w:tc>
        <w:tc>
          <w:tcPr>
            <w:tcW w:w="1928" w:type="pct"/>
            <w:gridSpan w:val="2"/>
            <w:vAlign w:val="center"/>
          </w:tcPr>
          <w:p w14:paraId="7DC70449" w14:textId="77777777" w:rsidR="00C77ADA" w:rsidRDefault="0012554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149" w:type="pct"/>
            <w:gridSpan w:val="3"/>
            <w:vAlign w:val="center"/>
          </w:tcPr>
          <w:p w14:paraId="56FC55E3" w14:textId="77777777" w:rsidR="00C77ADA" w:rsidRDefault="0012554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</w:tr>
      <w:tr w:rsidR="00C77ADA" w14:paraId="3547080A" w14:textId="77777777">
        <w:trPr>
          <w:trHeight w:val="587"/>
        </w:trPr>
        <w:tc>
          <w:tcPr>
            <w:tcW w:w="921" w:type="pct"/>
            <w:vAlign w:val="center"/>
          </w:tcPr>
          <w:p w14:paraId="70F030A5" w14:textId="77777777" w:rsidR="00C77ADA" w:rsidRDefault="0012554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教师</w:t>
            </w:r>
          </w:p>
        </w:tc>
        <w:tc>
          <w:tcPr>
            <w:tcW w:w="1928" w:type="pct"/>
            <w:gridSpan w:val="2"/>
            <w:vAlign w:val="center"/>
          </w:tcPr>
          <w:p w14:paraId="49871CF5" w14:textId="77777777" w:rsidR="00C77ADA" w:rsidRDefault="0012554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2149" w:type="pct"/>
            <w:gridSpan w:val="3"/>
            <w:vAlign w:val="center"/>
          </w:tcPr>
          <w:p w14:paraId="5F6EB5F3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77ADA" w14:paraId="379F690C" w14:textId="77777777">
        <w:trPr>
          <w:trHeight w:val="411"/>
        </w:trPr>
        <w:tc>
          <w:tcPr>
            <w:tcW w:w="921" w:type="pct"/>
            <w:vMerge w:val="restart"/>
            <w:vAlign w:val="center"/>
          </w:tcPr>
          <w:p w14:paraId="010C3C88" w14:textId="77777777" w:rsidR="00C77ADA" w:rsidRDefault="0012554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</w:t>
            </w:r>
          </w:p>
        </w:tc>
        <w:tc>
          <w:tcPr>
            <w:tcW w:w="1928" w:type="pct"/>
            <w:gridSpan w:val="2"/>
            <w:vAlign w:val="center"/>
          </w:tcPr>
          <w:p w14:paraId="4D7AD92A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49" w:type="pct"/>
            <w:gridSpan w:val="3"/>
            <w:vAlign w:val="center"/>
          </w:tcPr>
          <w:p w14:paraId="7CE9FD17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77ADA" w14:paraId="750E15CE" w14:textId="77777777">
        <w:trPr>
          <w:trHeight w:val="332"/>
        </w:trPr>
        <w:tc>
          <w:tcPr>
            <w:tcW w:w="921" w:type="pct"/>
            <w:vMerge/>
            <w:vAlign w:val="center"/>
          </w:tcPr>
          <w:p w14:paraId="798DB76A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28" w:type="pct"/>
            <w:gridSpan w:val="2"/>
            <w:vAlign w:val="center"/>
          </w:tcPr>
          <w:p w14:paraId="4CC25757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49" w:type="pct"/>
            <w:gridSpan w:val="3"/>
            <w:vAlign w:val="center"/>
          </w:tcPr>
          <w:p w14:paraId="569D8BEE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77ADA" w14:paraId="6FAF3197" w14:textId="77777777">
        <w:trPr>
          <w:trHeight w:val="388"/>
        </w:trPr>
        <w:tc>
          <w:tcPr>
            <w:tcW w:w="921" w:type="pct"/>
            <w:vMerge/>
            <w:vAlign w:val="center"/>
          </w:tcPr>
          <w:p w14:paraId="386772B4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28" w:type="pct"/>
            <w:gridSpan w:val="2"/>
            <w:vAlign w:val="center"/>
          </w:tcPr>
          <w:p w14:paraId="73A82866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49" w:type="pct"/>
            <w:gridSpan w:val="3"/>
            <w:vAlign w:val="center"/>
          </w:tcPr>
          <w:p w14:paraId="1522B610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77ADA" w14:paraId="30AC1BDA" w14:textId="77777777">
        <w:trPr>
          <w:trHeight w:val="246"/>
        </w:trPr>
        <w:tc>
          <w:tcPr>
            <w:tcW w:w="921" w:type="pct"/>
            <w:vMerge/>
            <w:vAlign w:val="center"/>
          </w:tcPr>
          <w:p w14:paraId="2F0E6D63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28" w:type="pct"/>
            <w:gridSpan w:val="2"/>
            <w:vAlign w:val="center"/>
          </w:tcPr>
          <w:p w14:paraId="5787286F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49" w:type="pct"/>
            <w:gridSpan w:val="3"/>
            <w:vAlign w:val="center"/>
          </w:tcPr>
          <w:p w14:paraId="77271060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77ADA" w14:paraId="6E7E91D6" w14:textId="77777777">
        <w:trPr>
          <w:trHeight w:val="702"/>
        </w:trPr>
        <w:tc>
          <w:tcPr>
            <w:tcW w:w="921" w:type="pct"/>
            <w:vMerge/>
            <w:vAlign w:val="center"/>
          </w:tcPr>
          <w:p w14:paraId="55B5401A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28" w:type="pct"/>
            <w:gridSpan w:val="2"/>
            <w:vAlign w:val="center"/>
          </w:tcPr>
          <w:p w14:paraId="25691158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49" w:type="pct"/>
            <w:gridSpan w:val="3"/>
            <w:vAlign w:val="center"/>
          </w:tcPr>
          <w:p w14:paraId="4ACB2606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77ADA" w14:paraId="3C3B957D" w14:textId="77777777">
        <w:trPr>
          <w:trHeight w:val="702"/>
        </w:trPr>
        <w:tc>
          <w:tcPr>
            <w:tcW w:w="921" w:type="pct"/>
            <w:vMerge/>
            <w:vAlign w:val="center"/>
          </w:tcPr>
          <w:p w14:paraId="08ADC0E5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28" w:type="pct"/>
            <w:gridSpan w:val="2"/>
            <w:vAlign w:val="center"/>
          </w:tcPr>
          <w:p w14:paraId="0CCDD84D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49" w:type="pct"/>
            <w:gridSpan w:val="3"/>
            <w:vAlign w:val="center"/>
          </w:tcPr>
          <w:p w14:paraId="4FEFC3E9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77ADA" w14:paraId="03C9D56B" w14:textId="77777777">
        <w:trPr>
          <w:trHeight w:val="702"/>
        </w:trPr>
        <w:tc>
          <w:tcPr>
            <w:tcW w:w="921" w:type="pct"/>
            <w:vMerge/>
            <w:vAlign w:val="center"/>
          </w:tcPr>
          <w:p w14:paraId="54E2C010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28" w:type="pct"/>
            <w:gridSpan w:val="2"/>
            <w:vAlign w:val="center"/>
          </w:tcPr>
          <w:p w14:paraId="19EF15FC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49" w:type="pct"/>
            <w:gridSpan w:val="3"/>
            <w:vAlign w:val="center"/>
          </w:tcPr>
          <w:p w14:paraId="042B14CE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77ADA" w14:paraId="1C756415" w14:textId="77777777">
        <w:trPr>
          <w:trHeight w:val="989"/>
        </w:trPr>
        <w:tc>
          <w:tcPr>
            <w:tcW w:w="921" w:type="pct"/>
            <w:vAlign w:val="center"/>
          </w:tcPr>
          <w:p w14:paraId="710D0E49" w14:textId="77777777" w:rsidR="00C77ADA" w:rsidRDefault="0012554C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背景动画</w:t>
            </w:r>
          </w:p>
        </w:tc>
        <w:tc>
          <w:tcPr>
            <w:tcW w:w="1928" w:type="pct"/>
            <w:gridSpan w:val="2"/>
            <w:vAlign w:val="center"/>
          </w:tcPr>
          <w:p w14:paraId="1CE9EB00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1" w:type="pct"/>
            <w:gridSpan w:val="2"/>
            <w:vAlign w:val="center"/>
          </w:tcPr>
          <w:p w14:paraId="54E928CE" w14:textId="77777777" w:rsidR="00C77ADA" w:rsidRDefault="0012554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是否有配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乐</w:t>
            </w:r>
          </w:p>
        </w:tc>
        <w:tc>
          <w:tcPr>
            <w:tcW w:w="1088" w:type="pct"/>
            <w:vAlign w:val="center"/>
          </w:tcPr>
          <w:p w14:paraId="0FCF3D75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77ADA" w14:paraId="72A98A11" w14:textId="77777777">
        <w:trPr>
          <w:trHeight w:val="268"/>
        </w:trPr>
        <w:tc>
          <w:tcPr>
            <w:tcW w:w="921" w:type="pct"/>
            <w:vAlign w:val="center"/>
          </w:tcPr>
          <w:p w14:paraId="5E8D4468" w14:textId="77777777" w:rsidR="00C77ADA" w:rsidRDefault="0012554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  <w:tc>
          <w:tcPr>
            <w:tcW w:w="4078" w:type="pct"/>
            <w:gridSpan w:val="5"/>
            <w:vAlign w:val="center"/>
          </w:tcPr>
          <w:p w14:paraId="6C862E42" w14:textId="77777777" w:rsidR="00C77ADA" w:rsidRDefault="00C77AD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6D22A42F" w14:textId="77777777" w:rsidR="00C77ADA" w:rsidRDefault="0012554C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注：此表填写即确定，不做更改。</w:t>
      </w:r>
    </w:p>
    <w:p w14:paraId="6501A292" w14:textId="77777777" w:rsidR="00C77ADA" w:rsidRDefault="00C77ADA">
      <w:pPr>
        <w:widowControl/>
        <w:spacing w:line="360" w:lineRule="auto"/>
        <w:jc w:val="left"/>
        <w:rPr>
          <w:rFonts w:ascii="仿宋" w:eastAsia="仿宋" w:hAnsi="仿宋"/>
          <w:kern w:val="48"/>
          <w:sz w:val="28"/>
          <w:szCs w:val="28"/>
        </w:rPr>
      </w:pPr>
    </w:p>
    <w:sectPr w:rsidR="00C77ADA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4FE66" w14:textId="77777777" w:rsidR="0012554C" w:rsidRDefault="0012554C">
      <w:r>
        <w:separator/>
      </w:r>
    </w:p>
  </w:endnote>
  <w:endnote w:type="continuationSeparator" w:id="0">
    <w:p w14:paraId="598D73D8" w14:textId="77777777" w:rsidR="0012554C" w:rsidRDefault="0012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25B48FED-F94F-485D-9817-144195CE77A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16A7571-0998-4134-AC52-5DD2C5AC0E2B}"/>
    <w:embedBold r:id="rId3" w:subsetted="1" w:fontKey="{D235BD2B-B7F3-4E80-955A-AB6E7959DAF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EF088D2-0659-4DF0-8EC1-B986BC9CCB4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24E265F-D52F-4468-A189-3B28F49EDC05}"/>
    <w:embedBold r:id="rId6" w:subsetted="1" w:fontKey="{E3088A4A-9C05-4EAE-9D01-F923227FB35B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7" w:subsetted="1" w:fontKey="{C8B96D1A-C9F9-4582-A01A-35F9E28393E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8" w:subsetted="1" w:fontKey="{C6D1BFB6-4DE0-4B90-BB1C-6C42E5D86608}"/>
  </w:font>
  <w:font w:name="inherit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E02CD" w14:textId="77777777" w:rsidR="00C77ADA" w:rsidRDefault="0012554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C6B2DA" w14:textId="77777777" w:rsidR="00C77ADA" w:rsidRDefault="0012554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AC6B2DA" w14:textId="77777777" w:rsidR="00C77ADA" w:rsidRDefault="0012554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7B9A7" w14:textId="77777777" w:rsidR="0012554C" w:rsidRDefault="0012554C">
      <w:r>
        <w:separator/>
      </w:r>
    </w:p>
  </w:footnote>
  <w:footnote w:type="continuationSeparator" w:id="0">
    <w:p w14:paraId="1CF93DAE" w14:textId="77777777" w:rsidR="0012554C" w:rsidRDefault="00125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JlM2U0YjUwOGVhNDQ3OTU4ZmM0YzZlZTYwYTAxOGUifQ=="/>
  </w:docVars>
  <w:rsids>
    <w:rsidRoot w:val="00E3375E"/>
    <w:rsid w:val="0002056A"/>
    <w:rsid w:val="00064162"/>
    <w:rsid w:val="000A5A0A"/>
    <w:rsid w:val="000C5322"/>
    <w:rsid w:val="000D73D7"/>
    <w:rsid w:val="0012554C"/>
    <w:rsid w:val="00161843"/>
    <w:rsid w:val="001618A2"/>
    <w:rsid w:val="00180EC6"/>
    <w:rsid w:val="00275B6A"/>
    <w:rsid w:val="00275EB4"/>
    <w:rsid w:val="00291E21"/>
    <w:rsid w:val="002966D4"/>
    <w:rsid w:val="003045DF"/>
    <w:rsid w:val="00310FD7"/>
    <w:rsid w:val="00376F62"/>
    <w:rsid w:val="00385C8A"/>
    <w:rsid w:val="003A3707"/>
    <w:rsid w:val="003A74CD"/>
    <w:rsid w:val="00403409"/>
    <w:rsid w:val="00423761"/>
    <w:rsid w:val="00564F96"/>
    <w:rsid w:val="00567F90"/>
    <w:rsid w:val="005A67ED"/>
    <w:rsid w:val="005B2355"/>
    <w:rsid w:val="005B7B1A"/>
    <w:rsid w:val="005E2B3E"/>
    <w:rsid w:val="006B181B"/>
    <w:rsid w:val="006C1F19"/>
    <w:rsid w:val="006D2896"/>
    <w:rsid w:val="006F248B"/>
    <w:rsid w:val="00730912"/>
    <w:rsid w:val="007819DF"/>
    <w:rsid w:val="00783FA8"/>
    <w:rsid w:val="00796261"/>
    <w:rsid w:val="008A5DD3"/>
    <w:rsid w:val="008E7ABD"/>
    <w:rsid w:val="00902470"/>
    <w:rsid w:val="00931A8F"/>
    <w:rsid w:val="0098371E"/>
    <w:rsid w:val="009870B6"/>
    <w:rsid w:val="009B633D"/>
    <w:rsid w:val="009C56AF"/>
    <w:rsid w:val="00A16665"/>
    <w:rsid w:val="00A40AB7"/>
    <w:rsid w:val="00A434A1"/>
    <w:rsid w:val="00AC1FC2"/>
    <w:rsid w:val="00B53D52"/>
    <w:rsid w:val="00C35464"/>
    <w:rsid w:val="00C77ADA"/>
    <w:rsid w:val="00CB5285"/>
    <w:rsid w:val="00D20E5C"/>
    <w:rsid w:val="00D43A09"/>
    <w:rsid w:val="00D44C0C"/>
    <w:rsid w:val="00D529D3"/>
    <w:rsid w:val="00DB2D6C"/>
    <w:rsid w:val="00DB47AA"/>
    <w:rsid w:val="00DD7EB7"/>
    <w:rsid w:val="00DE0374"/>
    <w:rsid w:val="00DE0ADA"/>
    <w:rsid w:val="00DF0E54"/>
    <w:rsid w:val="00E04C14"/>
    <w:rsid w:val="00E17048"/>
    <w:rsid w:val="00E2794C"/>
    <w:rsid w:val="00E3375E"/>
    <w:rsid w:val="00E63FC0"/>
    <w:rsid w:val="00EF4C7F"/>
    <w:rsid w:val="00F16AD2"/>
    <w:rsid w:val="01CC3467"/>
    <w:rsid w:val="025E4451"/>
    <w:rsid w:val="03E026C2"/>
    <w:rsid w:val="04F03A04"/>
    <w:rsid w:val="05D3159B"/>
    <w:rsid w:val="076B3AA9"/>
    <w:rsid w:val="08561A97"/>
    <w:rsid w:val="0A9C76BE"/>
    <w:rsid w:val="0AC1002A"/>
    <w:rsid w:val="0AE80C89"/>
    <w:rsid w:val="0BBD67C8"/>
    <w:rsid w:val="0C2E45E7"/>
    <w:rsid w:val="0C36578C"/>
    <w:rsid w:val="0C884BEF"/>
    <w:rsid w:val="0D6801C1"/>
    <w:rsid w:val="0D934883"/>
    <w:rsid w:val="0D996A1D"/>
    <w:rsid w:val="0EAA116B"/>
    <w:rsid w:val="0FD94287"/>
    <w:rsid w:val="10756E01"/>
    <w:rsid w:val="11CF5C1B"/>
    <w:rsid w:val="12372E81"/>
    <w:rsid w:val="12AF0CEE"/>
    <w:rsid w:val="13511723"/>
    <w:rsid w:val="138D7A7C"/>
    <w:rsid w:val="14600FAE"/>
    <w:rsid w:val="15015549"/>
    <w:rsid w:val="15F76FA3"/>
    <w:rsid w:val="16B20683"/>
    <w:rsid w:val="16DE55E2"/>
    <w:rsid w:val="174B43EB"/>
    <w:rsid w:val="17655CE0"/>
    <w:rsid w:val="18781FDF"/>
    <w:rsid w:val="19632500"/>
    <w:rsid w:val="19BB4910"/>
    <w:rsid w:val="1A7D3DD4"/>
    <w:rsid w:val="1A7D71CF"/>
    <w:rsid w:val="1AAC72FE"/>
    <w:rsid w:val="1D082FE0"/>
    <w:rsid w:val="1D724B46"/>
    <w:rsid w:val="2057741D"/>
    <w:rsid w:val="22EC7685"/>
    <w:rsid w:val="24125E7B"/>
    <w:rsid w:val="24793B37"/>
    <w:rsid w:val="24DB2D23"/>
    <w:rsid w:val="24E84908"/>
    <w:rsid w:val="25F72AFD"/>
    <w:rsid w:val="26013470"/>
    <w:rsid w:val="271037EF"/>
    <w:rsid w:val="286D087E"/>
    <w:rsid w:val="288D7B5C"/>
    <w:rsid w:val="28D10AF3"/>
    <w:rsid w:val="29805931"/>
    <w:rsid w:val="29850BF2"/>
    <w:rsid w:val="2ADF1702"/>
    <w:rsid w:val="2B6C257B"/>
    <w:rsid w:val="2BB5041B"/>
    <w:rsid w:val="2DE77F73"/>
    <w:rsid w:val="2E574349"/>
    <w:rsid w:val="2F2E3AFF"/>
    <w:rsid w:val="2F5A2981"/>
    <w:rsid w:val="31BF6919"/>
    <w:rsid w:val="3228751F"/>
    <w:rsid w:val="329A4836"/>
    <w:rsid w:val="337214AE"/>
    <w:rsid w:val="33915F77"/>
    <w:rsid w:val="34000D04"/>
    <w:rsid w:val="34766195"/>
    <w:rsid w:val="34EA5ECE"/>
    <w:rsid w:val="352E2138"/>
    <w:rsid w:val="363F5892"/>
    <w:rsid w:val="3660141B"/>
    <w:rsid w:val="36665B83"/>
    <w:rsid w:val="366A0BD4"/>
    <w:rsid w:val="369D58F3"/>
    <w:rsid w:val="37B25AC0"/>
    <w:rsid w:val="39550218"/>
    <w:rsid w:val="398C1A96"/>
    <w:rsid w:val="399567AA"/>
    <w:rsid w:val="3A524EC3"/>
    <w:rsid w:val="3A592D67"/>
    <w:rsid w:val="3B2C0E8E"/>
    <w:rsid w:val="3C571CC4"/>
    <w:rsid w:val="3E5A3C02"/>
    <w:rsid w:val="3E76785D"/>
    <w:rsid w:val="41147D24"/>
    <w:rsid w:val="415C6B01"/>
    <w:rsid w:val="42E14936"/>
    <w:rsid w:val="43105B73"/>
    <w:rsid w:val="43A456E2"/>
    <w:rsid w:val="43E0385B"/>
    <w:rsid w:val="43ED66FE"/>
    <w:rsid w:val="4506286D"/>
    <w:rsid w:val="45133302"/>
    <w:rsid w:val="45A20988"/>
    <w:rsid w:val="4633493A"/>
    <w:rsid w:val="467F21AA"/>
    <w:rsid w:val="468C5CAD"/>
    <w:rsid w:val="46E4399C"/>
    <w:rsid w:val="49E41B54"/>
    <w:rsid w:val="49F12E8D"/>
    <w:rsid w:val="4AB24D39"/>
    <w:rsid w:val="4AFA4552"/>
    <w:rsid w:val="4BDD2D01"/>
    <w:rsid w:val="4CFD3636"/>
    <w:rsid w:val="4E647CAD"/>
    <w:rsid w:val="4E722F0A"/>
    <w:rsid w:val="507D3BC5"/>
    <w:rsid w:val="514607FD"/>
    <w:rsid w:val="51EF552C"/>
    <w:rsid w:val="521E2FBB"/>
    <w:rsid w:val="530F0D59"/>
    <w:rsid w:val="539719D0"/>
    <w:rsid w:val="540A113F"/>
    <w:rsid w:val="54354940"/>
    <w:rsid w:val="546E5687"/>
    <w:rsid w:val="549B32D6"/>
    <w:rsid w:val="56972445"/>
    <w:rsid w:val="56EB65F3"/>
    <w:rsid w:val="57336C03"/>
    <w:rsid w:val="581B2059"/>
    <w:rsid w:val="58520E88"/>
    <w:rsid w:val="59E83C85"/>
    <w:rsid w:val="5A0361D1"/>
    <w:rsid w:val="5A9131CC"/>
    <w:rsid w:val="5BB75E67"/>
    <w:rsid w:val="5C5061FC"/>
    <w:rsid w:val="5DAC555A"/>
    <w:rsid w:val="5E3C63E0"/>
    <w:rsid w:val="5F4F5EE9"/>
    <w:rsid w:val="5FC77275"/>
    <w:rsid w:val="60334A89"/>
    <w:rsid w:val="60692A49"/>
    <w:rsid w:val="609B657A"/>
    <w:rsid w:val="60BA6A95"/>
    <w:rsid w:val="60DB5E76"/>
    <w:rsid w:val="6139771D"/>
    <w:rsid w:val="61444BE4"/>
    <w:rsid w:val="6174402D"/>
    <w:rsid w:val="61862472"/>
    <w:rsid w:val="63657AAC"/>
    <w:rsid w:val="63BE78AF"/>
    <w:rsid w:val="6524586E"/>
    <w:rsid w:val="678706EC"/>
    <w:rsid w:val="68693861"/>
    <w:rsid w:val="68B20418"/>
    <w:rsid w:val="69C613EC"/>
    <w:rsid w:val="6BB54F62"/>
    <w:rsid w:val="6DC155D4"/>
    <w:rsid w:val="6E173BC5"/>
    <w:rsid w:val="6FA073CE"/>
    <w:rsid w:val="71F91534"/>
    <w:rsid w:val="72040DF2"/>
    <w:rsid w:val="733A0C23"/>
    <w:rsid w:val="73C97FE7"/>
    <w:rsid w:val="74EA6A08"/>
    <w:rsid w:val="756520F9"/>
    <w:rsid w:val="75670FEA"/>
    <w:rsid w:val="766040E0"/>
    <w:rsid w:val="77B7311C"/>
    <w:rsid w:val="77DA57A4"/>
    <w:rsid w:val="78A90EDE"/>
    <w:rsid w:val="78BC1434"/>
    <w:rsid w:val="78E116E3"/>
    <w:rsid w:val="7B715754"/>
    <w:rsid w:val="7C1A7A00"/>
    <w:rsid w:val="7C2563A0"/>
    <w:rsid w:val="7D042F82"/>
    <w:rsid w:val="7D7C4C41"/>
    <w:rsid w:val="7DC45192"/>
    <w:rsid w:val="7DFF3343"/>
    <w:rsid w:val="7E2632C2"/>
    <w:rsid w:val="7E4811DB"/>
    <w:rsid w:val="7E545278"/>
    <w:rsid w:val="7E92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DEDD3"/>
  <w15:docId w15:val="{99067219-DAAA-4D0A-8BB9-EFD4555D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  <w:qFormat/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rPr>
      <w:rFonts w:eastAsia="楷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semiHidden/>
    <w:unhideWhenUsed/>
    <w:qFormat/>
    <w:rPr>
      <w:color w:val="333333"/>
      <w:u w:val="none"/>
    </w:rPr>
  </w:style>
  <w:style w:type="paragraph" w:customStyle="1" w:styleId="WPSOffice1">
    <w:name w:val="WPSOffice手动目录 1"/>
    <w:qFormat/>
    <w:rPr>
      <w:rFonts w:eastAsia="楷体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newsmeta">
    <w:name w:val="news_meta"/>
    <w:basedOn w:val="a0"/>
    <w:qFormat/>
    <w:rPr>
      <w:rFonts w:ascii="微软雅黑" w:eastAsia="微软雅黑" w:hAnsi="微软雅黑" w:cs="微软雅黑"/>
      <w:color w:val="6F6F6F"/>
      <w:sz w:val="18"/>
      <w:szCs w:val="18"/>
    </w:rPr>
  </w:style>
  <w:style w:type="character" w:customStyle="1" w:styleId="newsmeta1">
    <w:name w:val="news_meta1"/>
    <w:basedOn w:val="a0"/>
    <w:qFormat/>
    <w:rPr>
      <w:bdr w:val="single" w:sz="6" w:space="0" w:color="E3E3E3"/>
      <w:shd w:val="clear" w:color="auto" w:fill="EAE9E9"/>
    </w:rPr>
  </w:style>
  <w:style w:type="character" w:customStyle="1" w:styleId="newsmeta2">
    <w:name w:val="news_meta2"/>
    <w:basedOn w:val="a0"/>
    <w:qFormat/>
  </w:style>
  <w:style w:type="character" w:customStyle="1" w:styleId="item-name">
    <w:name w:val="item-name"/>
    <w:basedOn w:val="a0"/>
    <w:qFormat/>
    <w:rPr>
      <w:shd w:val="clear" w:color="auto" w:fill="EBEBEB"/>
    </w:rPr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item-name6">
    <w:name w:val="item-name6"/>
    <w:basedOn w:val="a0"/>
    <w:qFormat/>
    <w:rPr>
      <w:b/>
      <w:color w:val="FF0000"/>
    </w:rPr>
  </w:style>
  <w:style w:type="character" w:customStyle="1" w:styleId="item-name7">
    <w:name w:val="item-name7"/>
    <w:basedOn w:val="a0"/>
    <w:qFormat/>
    <w:rPr>
      <w:b/>
      <w:color w:val="FF0000"/>
    </w:rPr>
  </w:style>
  <w:style w:type="character" w:customStyle="1" w:styleId="wplistvisitcount2">
    <w:name w:val="wp_listvisitcount2"/>
    <w:basedOn w:val="a0"/>
    <w:qFormat/>
  </w:style>
  <w:style w:type="character" w:customStyle="1" w:styleId="wpvisitcount2">
    <w:name w:val="wp_visitcount2"/>
    <w:basedOn w:val="a0"/>
    <w:qFormat/>
  </w:style>
  <w:style w:type="character" w:customStyle="1" w:styleId="articlepublishllcs">
    <w:name w:val="article_publishllcs"/>
    <w:basedOn w:val="a0"/>
    <w:qFormat/>
  </w:style>
  <w:style w:type="character" w:customStyle="1" w:styleId="wpvisitcount">
    <w:name w:val="wp_visitcount"/>
    <w:basedOn w:val="a0"/>
    <w:qFormat/>
  </w:style>
  <w:style w:type="paragraph" w:styleId="ad">
    <w:name w:val="Date"/>
    <w:basedOn w:val="a"/>
    <w:next w:val="a"/>
    <w:link w:val="ae"/>
    <w:uiPriority w:val="99"/>
    <w:semiHidden/>
    <w:unhideWhenUsed/>
    <w:rsid w:val="00F16AD2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F16AD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 * *</dc:creator>
  <cp:lastModifiedBy>Administrator</cp:lastModifiedBy>
  <cp:revision>27</cp:revision>
  <dcterms:created xsi:type="dcterms:W3CDTF">2019-12-21T19:23:00Z</dcterms:created>
  <dcterms:modified xsi:type="dcterms:W3CDTF">2023-04-03T09:56:00Z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AFC1F71C3D5045CF888FE3087DBC29D6_12</vt:lpwstr>
  </property>
</Properties>
</file>