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560" w:lineRule="exact"/>
        <w:ind w:firstLine="480"/>
        <w:rPr>
          <w:rFonts w:ascii="宋体" w:hAnsi="宋体" w:eastAsia="宋体" w:cs="宋体"/>
        </w:rPr>
      </w:pPr>
    </w:p>
    <w:p>
      <w:pPr>
        <w:spacing w:before="120" w:after="120" w:line="560" w:lineRule="exact"/>
        <w:ind w:firstLine="480"/>
        <w:rPr>
          <w:rFonts w:ascii="宋体" w:hAnsi="宋体" w:eastAsia="宋体" w:cs="宋体"/>
        </w:rPr>
      </w:pPr>
    </w:p>
    <w:p>
      <w:pPr>
        <w:spacing w:before="120" w:after="120" w:line="560" w:lineRule="exact"/>
        <w:ind w:firstLine="480"/>
        <w:rPr>
          <w:rFonts w:ascii="宋体" w:hAnsi="宋体" w:eastAsia="宋体" w:cs="宋体"/>
        </w:rPr>
      </w:pPr>
    </w:p>
    <w:p>
      <w:pPr>
        <w:spacing w:before="120" w:after="120" w:line="560" w:lineRule="exact"/>
        <w:ind w:firstLine="480"/>
        <w:rPr>
          <w:rFonts w:ascii="宋体" w:hAnsi="宋体" w:eastAsia="宋体" w:cs="宋体"/>
        </w:rPr>
      </w:pPr>
    </w:p>
    <w:p>
      <w:pPr>
        <w:tabs>
          <w:tab w:val="left" w:pos="4680"/>
        </w:tabs>
        <w:jc w:val="center"/>
        <w:rPr>
          <w:rFonts w:hint="eastAsia" w:ascii="Times New Roman" w:hAnsi="Times New Roman" w:eastAsia="方正小标宋_GBK" w:cs="Times New Roman"/>
          <w:bCs/>
          <w:spacing w:val="-11"/>
          <w:sz w:val="44"/>
          <w:szCs w:val="44"/>
        </w:rPr>
      </w:pPr>
      <w:bookmarkStart w:id="0" w:name="_Toc13912"/>
      <w:r>
        <w:rPr>
          <w:rFonts w:hint="eastAsia" w:ascii="Times New Roman" w:hAnsi="Times New Roman" w:eastAsia="方正小标宋_GBK" w:cs="Times New Roman"/>
          <w:bCs/>
          <w:spacing w:val="-11"/>
          <w:sz w:val="44"/>
          <w:szCs w:val="44"/>
        </w:rPr>
        <w:t>2021年全国行业职业技能竞赛—</w:t>
      </w:r>
    </w:p>
    <w:p>
      <w:pPr>
        <w:tabs>
          <w:tab w:val="left" w:pos="4680"/>
        </w:tabs>
        <w:jc w:val="center"/>
        <w:rPr>
          <w:rFonts w:hint="eastAsia" w:ascii="Times New Roman" w:hAnsi="Times New Roman" w:eastAsia="方正小标宋_GBK" w:cs="Times New Roman"/>
          <w:bCs/>
          <w:spacing w:val="-11"/>
          <w:sz w:val="44"/>
          <w:szCs w:val="44"/>
        </w:rPr>
      </w:pPr>
      <w:r>
        <w:rPr>
          <w:rFonts w:hint="eastAsia" w:ascii="Times New Roman" w:hAnsi="Times New Roman" w:eastAsia="方正小标宋_GBK" w:cs="Times New Roman"/>
          <w:bCs/>
          <w:spacing w:val="-11"/>
          <w:sz w:val="44"/>
          <w:szCs w:val="44"/>
        </w:rPr>
        <w:t>第二届全国连锁经营行业职业技能竞赛重庆市选拔赛</w:t>
      </w:r>
    </w:p>
    <w:p>
      <w:pPr>
        <w:tabs>
          <w:tab w:val="left" w:pos="4680"/>
        </w:tabs>
        <w:jc w:val="center"/>
        <w:rPr>
          <w:rFonts w:ascii="宋体" w:hAnsi="宋体" w:eastAsia="宋体" w:cs="宋体"/>
          <w:b/>
          <w:spacing w:val="-20"/>
          <w:sz w:val="44"/>
          <w:szCs w:val="44"/>
        </w:rPr>
      </w:pPr>
      <w:r>
        <w:rPr>
          <w:rFonts w:hint="eastAsia" w:ascii="宋体" w:hAnsi="宋体" w:eastAsia="宋体" w:cs="宋体"/>
          <w:b/>
          <w:spacing w:val="-20"/>
          <w:sz w:val="44"/>
          <w:szCs w:val="44"/>
        </w:rPr>
        <w:t>数字化管理师赛项</w:t>
      </w:r>
      <w:bookmarkEnd w:id="0"/>
    </w:p>
    <w:p>
      <w:pPr>
        <w:spacing w:before="120" w:after="120" w:line="560" w:lineRule="exact"/>
        <w:ind w:firstLine="480"/>
        <w:jc w:val="center"/>
        <w:rPr>
          <w:rFonts w:ascii="宋体" w:hAnsi="宋体" w:eastAsia="宋体" w:cs="宋体"/>
        </w:rPr>
      </w:pPr>
    </w:p>
    <w:p>
      <w:pPr>
        <w:pStyle w:val="2"/>
      </w:pPr>
    </w:p>
    <w:p>
      <w:pPr>
        <w:pStyle w:val="2"/>
        <w:spacing w:before="120" w:after="120" w:line="240" w:lineRule="auto"/>
        <w:ind w:firstLine="0" w:firstLineChars="0"/>
        <w:rPr>
          <w:rFonts w:ascii="宋体" w:hAnsi="宋体" w:cs="宋体"/>
          <w:lang w:eastAsia="zh-CN"/>
        </w:rPr>
      </w:pPr>
    </w:p>
    <w:p>
      <w:pPr>
        <w:rPr>
          <w:rFonts w:ascii="宋体" w:hAnsi="宋体" w:eastAsia="宋体" w:cs="宋体"/>
        </w:rPr>
      </w:pPr>
    </w:p>
    <w:p>
      <w:pPr>
        <w:tabs>
          <w:tab w:val="left" w:pos="4680"/>
        </w:tabs>
        <w:jc w:val="center"/>
        <w:rPr>
          <w:rFonts w:hint="eastAsia" w:ascii="宋体" w:hAnsi="宋体" w:eastAsia="宋体" w:cs="宋体"/>
          <w:b/>
          <w:spacing w:val="-20"/>
          <w:sz w:val="44"/>
          <w:szCs w:val="44"/>
        </w:rPr>
      </w:pPr>
      <w:r>
        <w:rPr>
          <w:rFonts w:hint="eastAsia" w:ascii="宋体" w:hAnsi="宋体" w:eastAsia="宋体" w:cs="宋体"/>
          <w:b/>
          <w:spacing w:val="-20"/>
          <w:sz w:val="44"/>
          <w:szCs w:val="44"/>
        </w:rPr>
        <w:t>竞赛规程</w:t>
      </w:r>
    </w:p>
    <w:p>
      <w:pPr>
        <w:spacing w:before="120" w:after="120" w:line="560" w:lineRule="exact"/>
        <w:rPr>
          <w:rFonts w:ascii="宋体" w:hAnsi="宋体" w:eastAsia="宋体" w:cs="宋体"/>
          <w:b/>
          <w:sz w:val="32"/>
        </w:rPr>
      </w:pPr>
    </w:p>
    <w:p>
      <w:pPr>
        <w:spacing w:before="120" w:after="120" w:line="560" w:lineRule="exact"/>
        <w:ind w:firstLine="643"/>
        <w:rPr>
          <w:rFonts w:ascii="宋体" w:hAnsi="宋体" w:eastAsia="宋体" w:cs="宋体"/>
          <w:b/>
          <w:sz w:val="32"/>
        </w:rPr>
      </w:pPr>
    </w:p>
    <w:p>
      <w:pPr>
        <w:pStyle w:val="2"/>
        <w:spacing w:before="120" w:after="120" w:line="560" w:lineRule="exact"/>
        <w:ind w:firstLine="241"/>
        <w:rPr>
          <w:rFonts w:ascii="宋体" w:hAnsi="宋体" w:cs="宋体"/>
          <w:lang w:val="en-US" w:eastAsia="zh-CN"/>
        </w:rPr>
      </w:pPr>
    </w:p>
    <w:p>
      <w:pPr>
        <w:spacing w:line="560" w:lineRule="exact"/>
        <w:rPr>
          <w:rFonts w:ascii="宋体" w:hAnsi="宋体" w:eastAsia="宋体" w:cs="宋体"/>
        </w:rPr>
      </w:pPr>
    </w:p>
    <w:p>
      <w:pPr>
        <w:spacing w:line="560" w:lineRule="exact"/>
        <w:rPr>
          <w:rFonts w:ascii="宋体" w:hAnsi="宋体" w:eastAsia="宋体" w:cs="宋体"/>
        </w:rPr>
      </w:pPr>
    </w:p>
    <w:p>
      <w:pPr>
        <w:spacing w:line="560" w:lineRule="exact"/>
        <w:rPr>
          <w:rFonts w:ascii="宋体" w:hAnsi="宋体" w:eastAsia="宋体" w:cs="宋体"/>
        </w:rPr>
      </w:pPr>
    </w:p>
    <w:p>
      <w:pPr>
        <w:spacing w:line="560" w:lineRule="exact"/>
        <w:rPr>
          <w:rFonts w:ascii="宋体" w:hAnsi="宋体" w:eastAsia="宋体" w:cs="宋体"/>
        </w:rPr>
      </w:pPr>
    </w:p>
    <w:p>
      <w:pPr>
        <w:spacing w:line="560" w:lineRule="exact"/>
        <w:rPr>
          <w:rFonts w:ascii="宋体" w:hAnsi="宋体" w:eastAsia="宋体" w:cs="宋体"/>
        </w:rPr>
      </w:pPr>
    </w:p>
    <w:p>
      <w:pPr>
        <w:spacing w:line="560" w:lineRule="exact"/>
        <w:rPr>
          <w:rFonts w:ascii="宋体" w:hAnsi="宋体" w:eastAsia="宋体" w:cs="宋体"/>
        </w:rPr>
      </w:pPr>
    </w:p>
    <w:p>
      <w:pPr>
        <w:spacing w:line="594" w:lineRule="exact"/>
        <w:ind w:left="0" w:leftChars="0" w:firstLine="0" w:firstLineChars="0"/>
        <w:jc w:val="center"/>
        <w:rPr>
          <w:rFonts w:ascii="宋体" w:hAnsi="宋体" w:eastAsia="宋体"/>
          <w:sz w:val="36"/>
          <w:szCs w:val="40"/>
        </w:rPr>
      </w:pPr>
      <w:r>
        <w:rPr>
          <w:rFonts w:hint="eastAsia" w:eastAsia="方正仿宋_GBK" w:cs="Times New Roman"/>
          <w:kern w:val="2"/>
          <w:sz w:val="32"/>
          <w:szCs w:val="32"/>
          <w:lang w:val="en-US" w:eastAsia="zh-CN" w:bidi="ar-SA"/>
        </w:rPr>
        <w:t>第二届全国连锁经营行业职业技能竞赛重庆市选拔赛</w:t>
      </w:r>
      <w:r>
        <w:rPr>
          <w:rFonts w:eastAsia="方正仿宋_GBK"/>
          <w:sz w:val="32"/>
          <w:szCs w:val="32"/>
        </w:rPr>
        <w:t>组委会</w:t>
      </w:r>
    </w:p>
    <w:p>
      <w:pPr>
        <w:spacing w:line="594" w:lineRule="exact"/>
        <w:ind w:left="0" w:leftChars="0" w:firstLine="0" w:firstLineChars="0"/>
        <w:jc w:val="center"/>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二〇二一年八月</w:t>
      </w:r>
    </w:p>
    <w:p>
      <w:pPr>
        <w:spacing w:before="120" w:after="120" w:line="560" w:lineRule="exact"/>
        <w:ind w:firstLine="480"/>
        <w:jc w:val="center"/>
        <w:rPr>
          <w:rFonts w:ascii="宋体" w:hAnsi="宋体" w:eastAsia="宋体" w:cs="宋体"/>
        </w:rPr>
      </w:pPr>
      <w:r>
        <w:rPr>
          <w:rFonts w:hint="eastAsia" w:ascii="宋体" w:hAnsi="宋体" w:eastAsia="宋体" w:cs="宋体"/>
        </w:rPr>
        <w:br w:type="page"/>
      </w:r>
    </w:p>
    <w:p>
      <w:pPr>
        <w:spacing w:line="560" w:lineRule="exact"/>
        <w:jc w:val="left"/>
        <w:rPr>
          <w:rFonts w:ascii="宋体" w:hAnsi="宋体" w:eastAsia="宋体" w:cs="宋体"/>
        </w:rPr>
        <w:sectPr>
          <w:footerReference r:id="rId4" w:type="first"/>
          <w:footerReference r:id="rId3" w:type="default"/>
          <w:pgSz w:w="11900" w:h="16840"/>
          <w:pgMar w:top="0" w:right="0" w:bottom="0" w:left="0" w:header="0" w:footer="0" w:gutter="0"/>
          <w:cols w:space="720" w:num="1"/>
          <w:titlePg/>
          <w:docGrid w:linePitch="286" w:charSpace="0"/>
        </w:sectPr>
      </w:pPr>
    </w:p>
    <w:sdt>
      <w:sdtPr>
        <w:rPr>
          <w:rFonts w:hint="eastAsia" w:ascii="宋体" w:hAnsi="宋体" w:eastAsia="宋体" w:cs="宋体"/>
          <w:b/>
          <w:bCs/>
          <w:sz w:val="32"/>
          <w:szCs w:val="32"/>
        </w:rPr>
        <w:id w:val="147481767"/>
        <w15:color w:val="DBDBDB"/>
        <w:docPartObj>
          <w:docPartGallery w:val="Table of Contents"/>
          <w:docPartUnique/>
        </w:docPartObj>
      </w:sdtPr>
      <w:sdtEndPr>
        <w:rPr>
          <w:rFonts w:hint="eastAsia" w:ascii="宋体" w:hAnsi="宋体" w:eastAsia="宋体" w:cs="宋体"/>
          <w:b/>
          <w:bCs/>
          <w:color w:val="000000"/>
          <w:spacing w:val="-1"/>
          <w:kern w:val="0"/>
          <w:sz w:val="21"/>
          <w:szCs w:val="36"/>
        </w:rPr>
      </w:sdtEndPr>
      <w:sdtContent>
        <w:p>
          <w:pPr>
            <w:widowControl/>
            <w:spacing w:line="360" w:lineRule="auto"/>
            <w:jc w:val="center"/>
            <w:outlineLvl w:val="0"/>
            <w:rPr>
              <w:rFonts w:hint="eastAsia" w:ascii="宋体" w:hAnsi="宋体" w:eastAsia="宋体" w:cs="宋体"/>
              <w:bCs/>
              <w:color w:val="000000"/>
              <w:spacing w:val="-1"/>
              <w:kern w:val="0"/>
              <w:sz w:val="21"/>
              <w:szCs w:val="24"/>
              <w:lang w:val="en-US" w:eastAsia="zh-CN" w:bidi="ar-SA"/>
            </w:rPr>
          </w:pPr>
          <w:bookmarkStart w:id="1" w:name="_Toc9656"/>
          <w:bookmarkStart w:id="2" w:name="_Toc13814"/>
          <w:r>
            <w:rPr>
              <w:rFonts w:hint="eastAsia" w:ascii="宋体" w:hAnsi="宋体" w:eastAsia="宋体" w:cs="宋体"/>
              <w:b/>
              <w:bCs/>
              <w:sz w:val="32"/>
              <w:szCs w:val="32"/>
            </w:rPr>
            <w:t>目  录</w:t>
          </w:r>
          <w:bookmarkEnd w:id="1"/>
          <w:bookmarkEnd w:id="2"/>
          <w:r>
            <w:rPr>
              <w:rFonts w:hint="eastAsia" w:ascii="宋体" w:hAnsi="宋体" w:eastAsia="宋体" w:cs="宋体"/>
              <w:b/>
              <w:bCs/>
              <w:color w:val="000000"/>
              <w:spacing w:val="-1"/>
              <w:kern w:val="0"/>
              <w:sz w:val="24"/>
              <w:szCs w:val="24"/>
            </w:rPr>
            <w:fldChar w:fldCharType="begin"/>
          </w:r>
          <w:r>
            <w:rPr>
              <w:rFonts w:hint="eastAsia" w:ascii="宋体" w:hAnsi="宋体" w:eastAsia="宋体" w:cs="宋体"/>
              <w:b/>
              <w:bCs/>
              <w:color w:val="000000"/>
              <w:spacing w:val="-1"/>
              <w:kern w:val="0"/>
              <w:sz w:val="24"/>
              <w:szCs w:val="24"/>
            </w:rPr>
            <w:instrText xml:space="preserve">TOC \o "1-3" \h \u </w:instrText>
          </w:r>
          <w:r>
            <w:rPr>
              <w:rFonts w:hint="eastAsia" w:ascii="宋体" w:hAnsi="宋体" w:eastAsia="宋体" w:cs="宋体"/>
              <w:b/>
              <w:bCs/>
              <w:color w:val="000000"/>
              <w:spacing w:val="-1"/>
              <w:kern w:val="0"/>
              <w:sz w:val="24"/>
              <w:szCs w:val="24"/>
            </w:rPr>
            <w:fldChar w:fldCharType="separate"/>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_Toc9656 </w:instrText>
          </w:r>
          <w:r>
            <w:rPr>
              <w:rFonts w:hint="eastAsia" w:ascii="宋体" w:hAnsi="宋体" w:eastAsia="宋体" w:cs="宋体"/>
              <w:bCs/>
              <w:spacing w:val="-1"/>
              <w:kern w:val="0"/>
              <w:szCs w:val="24"/>
            </w:rPr>
            <w:fldChar w:fldCharType="separate"/>
          </w:r>
          <w:r>
            <w:rPr>
              <w:rFonts w:hint="eastAsia" w:ascii="宋体" w:hAnsi="宋体" w:eastAsia="宋体" w:cs="宋体"/>
              <w:bCs/>
              <w:szCs w:val="32"/>
            </w:rPr>
            <w:t>目  录</w:t>
          </w:r>
          <w:r>
            <w:tab/>
          </w:r>
          <w:r>
            <w:fldChar w:fldCharType="begin"/>
          </w:r>
          <w:r>
            <w:instrText xml:space="preserve"> PAGEREF _Toc9656 \h </w:instrText>
          </w:r>
          <w:r>
            <w:fldChar w:fldCharType="separate"/>
          </w:r>
          <w:r>
            <w:t>1</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_Toc29544 </w:instrText>
          </w:r>
          <w:r>
            <w:rPr>
              <w:rFonts w:hint="eastAsia" w:ascii="宋体" w:hAnsi="宋体" w:eastAsia="宋体" w:cs="宋体"/>
              <w:bCs/>
              <w:spacing w:val="-1"/>
              <w:kern w:val="0"/>
              <w:szCs w:val="24"/>
            </w:rPr>
            <w:fldChar w:fldCharType="separate"/>
          </w:r>
          <w:r>
            <w:rPr>
              <w:rFonts w:hint="eastAsia" w:ascii="宋体" w:hAnsi="宋体" w:eastAsia="宋体" w:cs="宋体"/>
              <w:szCs w:val="24"/>
            </w:rPr>
            <w:t>一、赛项宗旨</w:t>
          </w:r>
          <w:r>
            <w:tab/>
          </w:r>
          <w:r>
            <w:fldChar w:fldCharType="begin"/>
          </w:r>
          <w:r>
            <w:instrText xml:space="preserve"> PAGEREF _Toc29544 \h </w:instrText>
          </w:r>
          <w:r>
            <w:fldChar w:fldCharType="separate"/>
          </w:r>
          <w:r>
            <w:t>1</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_Toc28868 </w:instrText>
          </w:r>
          <w:r>
            <w:rPr>
              <w:rFonts w:hint="eastAsia" w:ascii="宋体" w:hAnsi="宋体" w:eastAsia="宋体" w:cs="宋体"/>
              <w:bCs/>
              <w:spacing w:val="-1"/>
              <w:kern w:val="0"/>
              <w:szCs w:val="24"/>
            </w:rPr>
            <w:fldChar w:fldCharType="separate"/>
          </w:r>
          <w:r>
            <w:rPr>
              <w:rFonts w:hint="eastAsia" w:ascii="宋体" w:hAnsi="宋体" w:eastAsia="宋体" w:cs="宋体"/>
              <w:szCs w:val="24"/>
            </w:rPr>
            <w:t>二、组织机构</w:t>
          </w:r>
          <w:r>
            <w:tab/>
          </w:r>
          <w:r>
            <w:fldChar w:fldCharType="begin"/>
          </w:r>
          <w:r>
            <w:instrText xml:space="preserve"> PAGEREF _Toc28868 \h </w:instrText>
          </w:r>
          <w:r>
            <w:fldChar w:fldCharType="separate"/>
          </w:r>
          <w:r>
            <w:t>1</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_Toc18713 </w:instrText>
          </w:r>
          <w:r>
            <w:rPr>
              <w:rFonts w:hint="eastAsia" w:ascii="宋体" w:hAnsi="宋体" w:eastAsia="宋体" w:cs="宋体"/>
              <w:bCs/>
              <w:spacing w:val="-1"/>
              <w:kern w:val="0"/>
              <w:szCs w:val="24"/>
            </w:rPr>
            <w:fldChar w:fldCharType="separate"/>
          </w:r>
          <w:r>
            <w:rPr>
              <w:rFonts w:hint="eastAsia" w:ascii="宋体" w:hAnsi="宋体" w:eastAsia="宋体" w:cs="宋体"/>
              <w:szCs w:val="24"/>
            </w:rPr>
            <w:t>三、竞赛组织</w:t>
          </w:r>
          <w:r>
            <w:tab/>
          </w:r>
          <w:r>
            <w:fldChar w:fldCharType="begin"/>
          </w:r>
          <w:r>
            <w:instrText xml:space="preserve"> PAGEREF _Toc18713 \h </w:instrText>
          </w:r>
          <w:r>
            <w:fldChar w:fldCharType="separate"/>
          </w:r>
          <w:r>
            <w:t>1</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_Toc975 </w:instrText>
          </w:r>
          <w:r>
            <w:rPr>
              <w:rFonts w:hint="eastAsia" w:ascii="宋体" w:hAnsi="宋体" w:eastAsia="宋体" w:cs="宋体"/>
              <w:bCs/>
              <w:spacing w:val="-1"/>
              <w:kern w:val="0"/>
              <w:szCs w:val="24"/>
            </w:rPr>
            <w:fldChar w:fldCharType="separate"/>
          </w:r>
          <w:r>
            <w:rPr>
              <w:rFonts w:hint="eastAsia" w:ascii="宋体" w:hAnsi="宋体" w:eastAsia="宋体" w:cs="宋体"/>
              <w:szCs w:val="24"/>
            </w:rPr>
            <w:t>四、参赛对象</w:t>
          </w:r>
          <w:r>
            <w:tab/>
          </w:r>
          <w:r>
            <w:fldChar w:fldCharType="begin"/>
          </w:r>
          <w:r>
            <w:instrText xml:space="preserve"> PAGEREF _Toc975 \h </w:instrText>
          </w:r>
          <w:r>
            <w:fldChar w:fldCharType="separate"/>
          </w:r>
          <w:r>
            <w:t>2</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_Toc10682 </w:instrText>
          </w:r>
          <w:r>
            <w:rPr>
              <w:rFonts w:hint="eastAsia" w:ascii="宋体" w:hAnsi="宋体" w:eastAsia="宋体" w:cs="宋体"/>
              <w:bCs/>
              <w:spacing w:val="-1"/>
              <w:kern w:val="0"/>
              <w:szCs w:val="24"/>
            </w:rPr>
            <w:fldChar w:fldCharType="separate"/>
          </w:r>
          <w:r>
            <w:rPr>
              <w:rFonts w:hint="eastAsia"/>
              <w:szCs w:val="24"/>
            </w:rPr>
            <w:t>（一）参赛对象</w:t>
          </w:r>
          <w:r>
            <w:tab/>
          </w:r>
          <w:r>
            <w:fldChar w:fldCharType="begin"/>
          </w:r>
          <w:r>
            <w:instrText xml:space="preserve"> PAGEREF _Toc10682 \h </w:instrText>
          </w:r>
          <w:r>
            <w:fldChar w:fldCharType="separate"/>
          </w:r>
          <w:r>
            <w:t>2</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_Toc4677 </w:instrText>
          </w:r>
          <w:r>
            <w:rPr>
              <w:rFonts w:hint="eastAsia" w:ascii="宋体" w:hAnsi="宋体" w:eastAsia="宋体" w:cs="宋体"/>
              <w:bCs/>
              <w:spacing w:val="-1"/>
              <w:kern w:val="0"/>
              <w:szCs w:val="24"/>
            </w:rPr>
            <w:fldChar w:fldCharType="separate"/>
          </w:r>
          <w:r>
            <w:rPr>
              <w:rFonts w:hint="eastAsia"/>
              <w:szCs w:val="24"/>
            </w:rPr>
            <w:t>（二）参赛名额</w:t>
          </w:r>
          <w:r>
            <w:tab/>
          </w:r>
          <w:r>
            <w:fldChar w:fldCharType="begin"/>
          </w:r>
          <w:r>
            <w:instrText xml:space="preserve"> PAGEREF _Toc4677 \h </w:instrText>
          </w:r>
          <w:r>
            <w:fldChar w:fldCharType="separate"/>
          </w:r>
          <w:r>
            <w:t>2</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_Toc29809 </w:instrText>
          </w:r>
          <w:r>
            <w:rPr>
              <w:rFonts w:hint="eastAsia" w:ascii="宋体" w:hAnsi="宋体" w:eastAsia="宋体" w:cs="宋体"/>
              <w:bCs/>
              <w:spacing w:val="-1"/>
              <w:kern w:val="0"/>
              <w:szCs w:val="24"/>
            </w:rPr>
            <w:fldChar w:fldCharType="separate"/>
          </w:r>
          <w:r>
            <w:rPr>
              <w:rFonts w:hint="eastAsia" w:ascii="宋体" w:hAnsi="宋体" w:eastAsia="宋体" w:cs="宋体"/>
              <w:szCs w:val="24"/>
            </w:rPr>
            <w:t>五、评分考核</w:t>
          </w:r>
          <w:r>
            <w:tab/>
          </w:r>
          <w:r>
            <w:fldChar w:fldCharType="begin"/>
          </w:r>
          <w:r>
            <w:instrText xml:space="preserve"> PAGEREF _Toc29809 \h </w:instrText>
          </w:r>
          <w:r>
            <w:fldChar w:fldCharType="separate"/>
          </w:r>
          <w:r>
            <w:t>2</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_Toc14960 </w:instrText>
          </w:r>
          <w:r>
            <w:rPr>
              <w:rFonts w:hint="eastAsia" w:ascii="宋体" w:hAnsi="宋体" w:eastAsia="宋体" w:cs="宋体"/>
              <w:bCs/>
              <w:spacing w:val="-1"/>
              <w:kern w:val="0"/>
              <w:szCs w:val="24"/>
            </w:rPr>
            <w:fldChar w:fldCharType="separate"/>
          </w:r>
          <w:r>
            <w:rPr>
              <w:rFonts w:hint="eastAsia"/>
              <w:szCs w:val="24"/>
            </w:rPr>
            <w:t>（一）考核形式</w:t>
          </w:r>
          <w:r>
            <w:tab/>
          </w:r>
          <w:r>
            <w:fldChar w:fldCharType="begin"/>
          </w:r>
          <w:r>
            <w:instrText xml:space="preserve"> PAGEREF _Toc14960 \h </w:instrText>
          </w:r>
          <w:r>
            <w:fldChar w:fldCharType="separate"/>
          </w:r>
          <w:r>
            <w:t>2</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_Toc8988 </w:instrText>
          </w:r>
          <w:r>
            <w:rPr>
              <w:rFonts w:hint="eastAsia" w:ascii="宋体" w:hAnsi="宋体" w:eastAsia="宋体" w:cs="宋体"/>
              <w:bCs/>
              <w:spacing w:val="-1"/>
              <w:kern w:val="0"/>
              <w:szCs w:val="24"/>
            </w:rPr>
            <w:fldChar w:fldCharType="separate"/>
          </w:r>
          <w:r>
            <w:rPr>
              <w:rFonts w:hint="eastAsia"/>
              <w:szCs w:val="24"/>
            </w:rPr>
            <w:t>（二）考核内容</w:t>
          </w:r>
          <w:r>
            <w:tab/>
          </w:r>
          <w:r>
            <w:fldChar w:fldCharType="begin"/>
          </w:r>
          <w:r>
            <w:instrText xml:space="preserve"> PAGEREF _Toc8988 \h </w:instrText>
          </w:r>
          <w:r>
            <w:fldChar w:fldCharType="separate"/>
          </w:r>
          <w:r>
            <w:t>3</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_Toc30861 </w:instrText>
          </w:r>
          <w:r>
            <w:rPr>
              <w:rFonts w:hint="eastAsia" w:ascii="宋体" w:hAnsi="宋体" w:eastAsia="宋体" w:cs="宋体"/>
              <w:bCs/>
              <w:spacing w:val="-1"/>
              <w:kern w:val="0"/>
              <w:szCs w:val="24"/>
            </w:rPr>
            <w:fldChar w:fldCharType="separate"/>
          </w:r>
          <w:r>
            <w:rPr>
              <w:rFonts w:hint="eastAsia"/>
              <w:szCs w:val="24"/>
            </w:rPr>
            <w:t>（三）成绩评定</w:t>
          </w:r>
          <w:r>
            <w:tab/>
          </w:r>
          <w:r>
            <w:fldChar w:fldCharType="begin"/>
          </w:r>
          <w:r>
            <w:instrText xml:space="preserve"> PAGEREF _Toc30861 \h </w:instrText>
          </w:r>
          <w:r>
            <w:fldChar w:fldCharType="separate"/>
          </w:r>
          <w:r>
            <w:t>4</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_Toc19342 </w:instrText>
          </w:r>
          <w:r>
            <w:rPr>
              <w:rFonts w:hint="eastAsia" w:ascii="宋体" w:hAnsi="宋体" w:eastAsia="宋体" w:cs="宋体"/>
              <w:bCs/>
              <w:spacing w:val="-1"/>
              <w:kern w:val="0"/>
              <w:szCs w:val="24"/>
            </w:rPr>
            <w:fldChar w:fldCharType="separate"/>
          </w:r>
          <w:r>
            <w:rPr>
              <w:rFonts w:hint="eastAsia" w:ascii="宋体" w:hAnsi="宋体" w:eastAsia="宋体" w:cs="宋体"/>
              <w:szCs w:val="24"/>
            </w:rPr>
            <w:t>六、</w:t>
          </w:r>
          <w:r>
            <w:rPr>
              <w:rFonts w:hint="eastAsia" w:ascii="宋体" w:hAnsi="宋体" w:eastAsia="宋体" w:cs="宋体"/>
              <w:szCs w:val="24"/>
              <w:lang w:val="en-US" w:eastAsia="zh-CN"/>
            </w:rPr>
            <w:t>竞赛成绩</w:t>
          </w:r>
          <w:r>
            <w:tab/>
          </w:r>
          <w:r>
            <w:fldChar w:fldCharType="begin"/>
          </w:r>
          <w:r>
            <w:instrText xml:space="preserve"> PAGEREF _Toc19342 \h </w:instrText>
          </w:r>
          <w:r>
            <w:fldChar w:fldCharType="separate"/>
          </w:r>
          <w:r>
            <w:t>5</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_Toc4997 </w:instrText>
          </w:r>
          <w:r>
            <w:rPr>
              <w:rFonts w:hint="eastAsia" w:ascii="宋体" w:hAnsi="宋体" w:eastAsia="宋体" w:cs="宋体"/>
              <w:bCs/>
              <w:spacing w:val="-1"/>
              <w:kern w:val="0"/>
              <w:szCs w:val="24"/>
            </w:rPr>
            <w:fldChar w:fldCharType="separate"/>
          </w:r>
          <w:r>
            <w:rPr>
              <w:rFonts w:hint="eastAsia" w:ascii="宋体" w:hAnsi="宋体" w:eastAsia="宋体"/>
              <w:szCs w:val="24"/>
              <w:lang w:val="en-US" w:eastAsia="zh-CN"/>
            </w:rPr>
            <w:t xml:space="preserve">七、 </w:t>
          </w:r>
          <w:r>
            <w:rPr>
              <w:rFonts w:hint="eastAsia" w:ascii="宋体" w:hAnsi="宋体" w:eastAsia="宋体"/>
              <w:szCs w:val="24"/>
            </w:rPr>
            <w:t>竞赛</w:t>
          </w:r>
          <w:r>
            <w:rPr>
              <w:rFonts w:hint="eastAsia" w:ascii="宋体" w:hAnsi="宋体" w:eastAsia="宋体"/>
              <w:szCs w:val="24"/>
              <w:lang w:val="en-US" w:eastAsia="zh-CN"/>
            </w:rPr>
            <w:t>日程</w:t>
          </w:r>
          <w:r>
            <w:tab/>
          </w:r>
          <w:r>
            <w:fldChar w:fldCharType="begin"/>
          </w:r>
          <w:r>
            <w:instrText xml:space="preserve"> PAGEREF _Toc4997 \h </w:instrText>
          </w:r>
          <w:r>
            <w:fldChar w:fldCharType="separate"/>
          </w:r>
          <w:r>
            <w:t>6</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_Toc2017 </w:instrText>
          </w:r>
          <w:r>
            <w:rPr>
              <w:rFonts w:hint="eastAsia" w:ascii="宋体" w:hAnsi="宋体" w:eastAsia="宋体" w:cs="宋体"/>
              <w:bCs/>
              <w:spacing w:val="-1"/>
              <w:kern w:val="0"/>
              <w:szCs w:val="24"/>
            </w:rPr>
            <w:fldChar w:fldCharType="separate"/>
          </w:r>
          <w:r>
            <w:rPr>
              <w:rFonts w:hint="eastAsia" w:ascii="宋体" w:hAnsi="宋体" w:eastAsia="宋体" w:cs="宋体"/>
              <w:szCs w:val="24"/>
            </w:rPr>
            <w:t>八、基础设施</w:t>
          </w:r>
          <w:r>
            <w:tab/>
          </w:r>
          <w:r>
            <w:fldChar w:fldCharType="begin"/>
          </w:r>
          <w:r>
            <w:instrText xml:space="preserve"> PAGEREF _Toc2017 \h </w:instrText>
          </w:r>
          <w:r>
            <w:fldChar w:fldCharType="separate"/>
          </w:r>
          <w:r>
            <w:t>6</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_Toc22646 </w:instrText>
          </w:r>
          <w:r>
            <w:rPr>
              <w:rFonts w:hint="eastAsia" w:ascii="宋体" w:hAnsi="宋体" w:eastAsia="宋体" w:cs="宋体"/>
              <w:bCs/>
              <w:spacing w:val="-1"/>
              <w:kern w:val="0"/>
              <w:szCs w:val="24"/>
            </w:rPr>
            <w:fldChar w:fldCharType="separate"/>
          </w:r>
          <w:r>
            <w:rPr>
              <w:rFonts w:hint="eastAsia"/>
              <w:szCs w:val="24"/>
            </w:rPr>
            <w:t>（一）技术平台</w:t>
          </w:r>
          <w:r>
            <w:tab/>
          </w:r>
          <w:r>
            <w:fldChar w:fldCharType="begin"/>
          </w:r>
          <w:r>
            <w:instrText xml:space="preserve"> PAGEREF _Toc22646 \h </w:instrText>
          </w:r>
          <w:r>
            <w:fldChar w:fldCharType="separate"/>
          </w:r>
          <w:r>
            <w:t>6</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_Toc26217 </w:instrText>
          </w:r>
          <w:r>
            <w:rPr>
              <w:rFonts w:hint="eastAsia" w:ascii="宋体" w:hAnsi="宋体" w:eastAsia="宋体" w:cs="宋体"/>
              <w:bCs/>
              <w:spacing w:val="-1"/>
              <w:kern w:val="0"/>
              <w:szCs w:val="24"/>
            </w:rPr>
            <w:fldChar w:fldCharType="separate"/>
          </w:r>
          <w:r>
            <w:rPr>
              <w:rFonts w:hint="eastAsia"/>
              <w:szCs w:val="24"/>
            </w:rPr>
            <w:t>（二）硬件要求</w:t>
          </w:r>
          <w:r>
            <w:tab/>
          </w:r>
          <w:r>
            <w:fldChar w:fldCharType="begin"/>
          </w:r>
          <w:r>
            <w:instrText xml:space="preserve"> PAGEREF _Toc26217 \h </w:instrText>
          </w:r>
          <w:r>
            <w:fldChar w:fldCharType="separate"/>
          </w:r>
          <w:r>
            <w:t>7</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_Toc25452 </w:instrText>
          </w:r>
          <w:r>
            <w:rPr>
              <w:rFonts w:hint="eastAsia" w:ascii="宋体" w:hAnsi="宋体" w:eastAsia="宋体" w:cs="宋体"/>
              <w:bCs/>
              <w:spacing w:val="-1"/>
              <w:kern w:val="0"/>
              <w:szCs w:val="24"/>
            </w:rPr>
            <w:fldChar w:fldCharType="separate"/>
          </w:r>
          <w:r>
            <w:rPr>
              <w:rFonts w:hint="eastAsia"/>
              <w:szCs w:val="24"/>
            </w:rPr>
            <w:t>（三）软件要求</w:t>
          </w:r>
          <w:r>
            <w:tab/>
          </w:r>
          <w:r>
            <w:fldChar w:fldCharType="begin"/>
          </w:r>
          <w:r>
            <w:instrText xml:space="preserve"> PAGEREF _Toc25452 \h </w:instrText>
          </w:r>
          <w:r>
            <w:fldChar w:fldCharType="separate"/>
          </w:r>
          <w:r>
            <w:t>7</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_Toc17914 </w:instrText>
          </w:r>
          <w:r>
            <w:rPr>
              <w:rFonts w:hint="eastAsia" w:ascii="宋体" w:hAnsi="宋体" w:eastAsia="宋体" w:cs="宋体"/>
              <w:bCs/>
              <w:spacing w:val="-1"/>
              <w:kern w:val="0"/>
              <w:szCs w:val="24"/>
            </w:rPr>
            <w:fldChar w:fldCharType="separate"/>
          </w:r>
          <w:r>
            <w:rPr>
              <w:rFonts w:hint="eastAsia" w:ascii="宋体" w:hAnsi="宋体" w:eastAsia="宋体" w:cs="宋体"/>
              <w:szCs w:val="24"/>
            </w:rPr>
            <w:t>九、申诉与仲裁</w:t>
          </w:r>
          <w:r>
            <w:tab/>
          </w:r>
          <w:r>
            <w:fldChar w:fldCharType="begin"/>
          </w:r>
          <w:r>
            <w:instrText xml:space="preserve"> PAGEREF _Toc17914 \h </w:instrText>
          </w:r>
          <w:r>
            <w:fldChar w:fldCharType="separate"/>
          </w:r>
          <w:r>
            <w:t>8</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_Toc26364 </w:instrText>
          </w:r>
          <w:r>
            <w:rPr>
              <w:rFonts w:hint="eastAsia" w:ascii="宋体" w:hAnsi="宋体" w:eastAsia="宋体" w:cs="宋体"/>
              <w:bCs/>
              <w:spacing w:val="-1"/>
              <w:kern w:val="0"/>
              <w:szCs w:val="24"/>
            </w:rPr>
            <w:fldChar w:fldCharType="separate"/>
          </w:r>
          <w:r>
            <w:rPr>
              <w:rFonts w:hint="eastAsia" w:ascii="宋体" w:hAnsi="宋体" w:eastAsia="宋体" w:cs="宋体"/>
              <w:szCs w:val="24"/>
            </w:rPr>
            <w:t>十、竞赛须知</w:t>
          </w:r>
          <w:r>
            <w:tab/>
          </w:r>
          <w:r>
            <w:fldChar w:fldCharType="begin"/>
          </w:r>
          <w:r>
            <w:instrText xml:space="preserve"> PAGEREF _Toc26364 \h </w:instrText>
          </w:r>
          <w:r>
            <w:fldChar w:fldCharType="separate"/>
          </w:r>
          <w:r>
            <w:t>8</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_Toc27041 </w:instrText>
          </w:r>
          <w:r>
            <w:rPr>
              <w:rFonts w:hint="eastAsia" w:ascii="宋体" w:hAnsi="宋体" w:eastAsia="宋体" w:cs="宋体"/>
              <w:bCs/>
              <w:spacing w:val="-1"/>
              <w:kern w:val="0"/>
              <w:szCs w:val="24"/>
            </w:rPr>
            <w:fldChar w:fldCharType="separate"/>
          </w:r>
          <w:r>
            <w:rPr>
              <w:rFonts w:hint="eastAsia"/>
              <w:szCs w:val="24"/>
            </w:rPr>
            <w:t>（一）参赛队须知</w:t>
          </w:r>
          <w:r>
            <w:tab/>
          </w:r>
          <w:r>
            <w:fldChar w:fldCharType="begin"/>
          </w:r>
          <w:r>
            <w:instrText xml:space="preserve"> PAGEREF _Toc27041 \h </w:instrText>
          </w:r>
          <w:r>
            <w:fldChar w:fldCharType="separate"/>
          </w:r>
          <w:r>
            <w:t>8</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_Toc12704 </w:instrText>
          </w:r>
          <w:r>
            <w:rPr>
              <w:rFonts w:hint="eastAsia" w:ascii="宋体" w:hAnsi="宋体" w:eastAsia="宋体" w:cs="宋体"/>
              <w:bCs/>
              <w:spacing w:val="-1"/>
              <w:kern w:val="0"/>
              <w:szCs w:val="24"/>
            </w:rPr>
            <w:fldChar w:fldCharType="separate"/>
          </w:r>
          <w:r>
            <w:rPr>
              <w:rFonts w:hint="eastAsia"/>
              <w:szCs w:val="24"/>
            </w:rPr>
            <w:t>（二）指导教师须知</w:t>
          </w:r>
          <w:r>
            <w:tab/>
          </w:r>
          <w:r>
            <w:fldChar w:fldCharType="begin"/>
          </w:r>
          <w:r>
            <w:instrText xml:space="preserve"> PAGEREF _Toc12704 \h </w:instrText>
          </w:r>
          <w:r>
            <w:fldChar w:fldCharType="separate"/>
          </w:r>
          <w:r>
            <w:t>9</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_Toc9997 </w:instrText>
          </w:r>
          <w:r>
            <w:rPr>
              <w:rFonts w:hint="eastAsia" w:ascii="宋体" w:hAnsi="宋体" w:eastAsia="宋体" w:cs="宋体"/>
              <w:bCs/>
              <w:spacing w:val="-1"/>
              <w:kern w:val="0"/>
              <w:szCs w:val="24"/>
            </w:rPr>
            <w:fldChar w:fldCharType="separate"/>
          </w:r>
          <w:r>
            <w:rPr>
              <w:rFonts w:hint="eastAsia"/>
              <w:szCs w:val="24"/>
            </w:rPr>
            <w:t>（三）参赛选手须知</w:t>
          </w:r>
          <w:r>
            <w:tab/>
          </w:r>
          <w:r>
            <w:fldChar w:fldCharType="begin"/>
          </w:r>
          <w:r>
            <w:instrText xml:space="preserve"> PAGEREF _Toc9997 \h </w:instrText>
          </w:r>
          <w:r>
            <w:fldChar w:fldCharType="separate"/>
          </w:r>
          <w:r>
            <w:t>9</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_Toc26367 </w:instrText>
          </w:r>
          <w:r>
            <w:rPr>
              <w:rFonts w:hint="eastAsia" w:ascii="宋体" w:hAnsi="宋体" w:eastAsia="宋体" w:cs="宋体"/>
              <w:bCs/>
              <w:spacing w:val="-1"/>
              <w:kern w:val="0"/>
              <w:szCs w:val="24"/>
            </w:rPr>
            <w:fldChar w:fldCharType="separate"/>
          </w:r>
          <w:r>
            <w:rPr>
              <w:rFonts w:hint="eastAsia"/>
              <w:szCs w:val="24"/>
            </w:rPr>
            <w:t>（四）工作人员须知</w:t>
          </w:r>
          <w:r>
            <w:tab/>
          </w:r>
          <w:r>
            <w:fldChar w:fldCharType="begin"/>
          </w:r>
          <w:r>
            <w:instrText xml:space="preserve"> PAGEREF _Toc26367 \h </w:instrText>
          </w:r>
          <w:r>
            <w:fldChar w:fldCharType="separate"/>
          </w:r>
          <w:r>
            <w:t>11</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_Toc27945 </w:instrText>
          </w:r>
          <w:r>
            <w:rPr>
              <w:rFonts w:hint="eastAsia" w:ascii="宋体" w:hAnsi="宋体" w:eastAsia="宋体" w:cs="宋体"/>
              <w:bCs/>
              <w:spacing w:val="-1"/>
              <w:kern w:val="0"/>
              <w:szCs w:val="24"/>
            </w:rPr>
            <w:fldChar w:fldCharType="separate"/>
          </w:r>
          <w:r>
            <w:rPr>
              <w:rFonts w:hint="eastAsia"/>
              <w:szCs w:val="24"/>
            </w:rPr>
            <w:t>（五）裁判员须知</w:t>
          </w:r>
          <w:r>
            <w:tab/>
          </w:r>
          <w:r>
            <w:fldChar w:fldCharType="begin"/>
          </w:r>
          <w:r>
            <w:instrText xml:space="preserve"> PAGEREF _Toc27945 \h </w:instrText>
          </w:r>
          <w:r>
            <w:fldChar w:fldCharType="separate"/>
          </w:r>
          <w:r>
            <w:t>12</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_Toc21653 </w:instrText>
          </w:r>
          <w:r>
            <w:rPr>
              <w:rFonts w:hint="eastAsia" w:ascii="宋体" w:hAnsi="宋体" w:eastAsia="宋体" w:cs="宋体"/>
              <w:bCs/>
              <w:spacing w:val="-1"/>
              <w:kern w:val="0"/>
              <w:szCs w:val="24"/>
            </w:rPr>
            <w:fldChar w:fldCharType="separate"/>
          </w:r>
          <w:r>
            <w:rPr>
              <w:rFonts w:hint="eastAsia"/>
              <w:szCs w:val="24"/>
            </w:rPr>
            <w:t>（六）其他</w:t>
          </w:r>
          <w:r>
            <w:tab/>
          </w:r>
          <w:r>
            <w:fldChar w:fldCharType="begin"/>
          </w:r>
          <w:r>
            <w:instrText xml:space="preserve"> PAGEREF _Toc21653 \h </w:instrText>
          </w:r>
          <w:r>
            <w:fldChar w:fldCharType="separate"/>
          </w:r>
          <w:r>
            <w:t>12</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_Toc3271 </w:instrText>
          </w:r>
          <w:r>
            <w:rPr>
              <w:rFonts w:hint="eastAsia" w:ascii="宋体" w:hAnsi="宋体" w:eastAsia="宋体" w:cs="宋体"/>
              <w:bCs/>
              <w:spacing w:val="-1"/>
              <w:kern w:val="0"/>
              <w:szCs w:val="24"/>
            </w:rPr>
            <w:fldChar w:fldCharType="separate"/>
          </w:r>
          <w:r>
            <w:rPr>
              <w:rFonts w:ascii="宋体" w:hAnsi="宋体" w:eastAsia="宋体" w:cs="宋体"/>
              <w:szCs w:val="24"/>
            </w:rPr>
            <w:t>十</w:t>
          </w:r>
          <w:r>
            <w:rPr>
              <w:rFonts w:hint="eastAsia" w:ascii="宋体" w:hAnsi="宋体" w:eastAsia="宋体" w:cs="宋体"/>
              <w:szCs w:val="24"/>
            </w:rPr>
            <w:t>一</w:t>
          </w:r>
          <w:r>
            <w:rPr>
              <w:rFonts w:ascii="宋体" w:hAnsi="宋体" w:eastAsia="宋体" w:cs="宋体"/>
              <w:szCs w:val="24"/>
            </w:rPr>
            <w:t>、开放现场的要求</w:t>
          </w:r>
          <w:r>
            <w:tab/>
          </w:r>
          <w:r>
            <w:fldChar w:fldCharType="begin"/>
          </w:r>
          <w:r>
            <w:instrText xml:space="preserve"> PAGEREF _Toc3271 \h </w:instrText>
          </w:r>
          <w:r>
            <w:fldChar w:fldCharType="separate"/>
          </w:r>
          <w:r>
            <w:t>13</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_Toc17477 </w:instrText>
          </w:r>
          <w:r>
            <w:rPr>
              <w:rFonts w:hint="eastAsia" w:ascii="宋体" w:hAnsi="宋体" w:eastAsia="宋体" w:cs="宋体"/>
              <w:bCs/>
              <w:spacing w:val="-1"/>
              <w:kern w:val="0"/>
              <w:szCs w:val="24"/>
            </w:rPr>
            <w:fldChar w:fldCharType="separate"/>
          </w:r>
          <w:r>
            <w:rPr>
              <w:szCs w:val="24"/>
            </w:rPr>
            <w:t>（一）对于公众开放的要求</w:t>
          </w:r>
          <w:r>
            <w:tab/>
          </w:r>
          <w:r>
            <w:fldChar w:fldCharType="begin"/>
          </w:r>
          <w:r>
            <w:instrText xml:space="preserve"> PAGEREF _Toc17477 \h </w:instrText>
          </w:r>
          <w:r>
            <w:fldChar w:fldCharType="separate"/>
          </w:r>
          <w:r>
            <w:t>13</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_Toc15166 </w:instrText>
          </w:r>
          <w:r>
            <w:rPr>
              <w:rFonts w:hint="eastAsia" w:ascii="宋体" w:hAnsi="宋体" w:eastAsia="宋体" w:cs="宋体"/>
              <w:bCs/>
              <w:spacing w:val="-1"/>
              <w:kern w:val="0"/>
              <w:szCs w:val="24"/>
            </w:rPr>
            <w:fldChar w:fldCharType="separate"/>
          </w:r>
          <w:r>
            <w:rPr>
              <w:szCs w:val="24"/>
            </w:rPr>
            <w:t>（二）关于赞助商和宣传的要求</w:t>
          </w:r>
          <w:r>
            <w:tab/>
          </w:r>
          <w:r>
            <w:fldChar w:fldCharType="begin"/>
          </w:r>
          <w:r>
            <w:instrText xml:space="preserve"> PAGEREF _Toc15166 \h </w:instrText>
          </w:r>
          <w:r>
            <w:fldChar w:fldCharType="separate"/>
          </w:r>
          <w:r>
            <w:t>13</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_Toc1251 </w:instrText>
          </w:r>
          <w:r>
            <w:rPr>
              <w:rFonts w:hint="eastAsia" w:ascii="宋体" w:hAnsi="宋体" w:eastAsia="宋体" w:cs="宋体"/>
              <w:bCs/>
              <w:spacing w:val="-1"/>
              <w:kern w:val="0"/>
              <w:szCs w:val="24"/>
            </w:rPr>
            <w:fldChar w:fldCharType="separate"/>
          </w:r>
          <w:r>
            <w:rPr>
              <w:rFonts w:ascii="宋体" w:hAnsi="宋体" w:eastAsia="宋体" w:cs="宋体"/>
              <w:szCs w:val="24"/>
            </w:rPr>
            <w:t>十</w:t>
          </w:r>
          <w:r>
            <w:rPr>
              <w:rFonts w:hint="eastAsia" w:ascii="宋体" w:hAnsi="宋体" w:eastAsia="宋体" w:cs="宋体"/>
              <w:szCs w:val="24"/>
            </w:rPr>
            <w:t>二</w:t>
          </w:r>
          <w:r>
            <w:rPr>
              <w:rFonts w:ascii="宋体" w:hAnsi="宋体" w:eastAsia="宋体" w:cs="宋体"/>
              <w:szCs w:val="24"/>
            </w:rPr>
            <w:t>、绿色环保</w:t>
          </w:r>
          <w:r>
            <w:tab/>
          </w:r>
          <w:r>
            <w:fldChar w:fldCharType="begin"/>
          </w:r>
          <w:r>
            <w:instrText xml:space="preserve"> PAGEREF _Toc1251 \h </w:instrText>
          </w:r>
          <w:r>
            <w:fldChar w:fldCharType="separate"/>
          </w:r>
          <w:r>
            <w:t>13</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_Toc18290 </w:instrText>
          </w:r>
          <w:r>
            <w:rPr>
              <w:rFonts w:hint="eastAsia" w:ascii="宋体" w:hAnsi="宋体" w:eastAsia="宋体" w:cs="宋体"/>
              <w:bCs/>
              <w:spacing w:val="-1"/>
              <w:kern w:val="0"/>
              <w:szCs w:val="24"/>
            </w:rPr>
            <w:fldChar w:fldCharType="separate"/>
          </w:r>
          <w:r>
            <w:rPr>
              <w:rFonts w:hint="eastAsia" w:ascii="宋体" w:hAnsi="宋体" w:eastAsia="宋体" w:cs="宋体"/>
              <w:szCs w:val="24"/>
            </w:rPr>
            <w:t>十三、联系方式</w:t>
          </w:r>
          <w:r>
            <w:tab/>
          </w:r>
          <w:r>
            <w:fldChar w:fldCharType="begin"/>
          </w:r>
          <w:r>
            <w:instrText xml:space="preserve"> PAGEREF _Toc18290 \h </w:instrText>
          </w:r>
          <w:r>
            <w:fldChar w:fldCharType="separate"/>
          </w:r>
          <w:r>
            <w:t>13</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_Toc24511 </w:instrText>
          </w:r>
          <w:r>
            <w:rPr>
              <w:rFonts w:hint="eastAsia" w:ascii="宋体" w:hAnsi="宋体" w:eastAsia="宋体" w:cs="宋体"/>
              <w:bCs/>
              <w:spacing w:val="-1"/>
              <w:kern w:val="0"/>
              <w:szCs w:val="24"/>
            </w:rPr>
            <w:fldChar w:fldCharType="separate"/>
          </w:r>
          <w:r>
            <w:rPr>
              <w:rFonts w:hint="eastAsia"/>
              <w:szCs w:val="24"/>
            </w:rPr>
            <w:t>（一）数字化管理师赛项联系人</w:t>
          </w:r>
          <w:r>
            <w:tab/>
          </w:r>
          <w:r>
            <w:fldChar w:fldCharType="begin"/>
          </w:r>
          <w:r>
            <w:instrText xml:space="preserve"> PAGEREF _Toc24511 \h </w:instrText>
          </w:r>
          <w:r>
            <w:fldChar w:fldCharType="separate"/>
          </w:r>
          <w:r>
            <w:t>13</w:t>
          </w:r>
          <w:r>
            <w:fldChar w:fldCharType="end"/>
          </w:r>
          <w:r>
            <w:rPr>
              <w:rFonts w:hint="eastAsia" w:ascii="宋体" w:hAnsi="宋体" w:eastAsia="宋体" w:cs="宋体"/>
              <w:bCs/>
              <w:color w:val="000000"/>
              <w:spacing w:val="-1"/>
              <w:kern w:val="0"/>
              <w:szCs w:val="24"/>
            </w:rPr>
            <w:fldChar w:fldCharType="end"/>
          </w:r>
        </w:p>
        <w:p>
          <w:pPr>
            <w:pStyle w:val="10"/>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_Toc31645 </w:instrText>
          </w:r>
          <w:r>
            <w:rPr>
              <w:rFonts w:hint="eastAsia" w:ascii="宋体" w:hAnsi="宋体" w:eastAsia="宋体" w:cs="宋体"/>
              <w:bCs/>
              <w:spacing w:val="-1"/>
              <w:kern w:val="0"/>
              <w:szCs w:val="24"/>
            </w:rPr>
            <w:fldChar w:fldCharType="separate"/>
          </w:r>
          <w:r>
            <w:rPr>
              <w:rFonts w:hint="eastAsia"/>
              <w:szCs w:val="24"/>
            </w:rPr>
            <w:t>（二）赛项交流群</w:t>
          </w:r>
          <w:r>
            <w:tab/>
          </w:r>
          <w:r>
            <w:fldChar w:fldCharType="begin"/>
          </w:r>
          <w:r>
            <w:instrText xml:space="preserve"> PAGEREF _Toc31645 \h </w:instrText>
          </w:r>
          <w:r>
            <w:fldChar w:fldCharType="separate"/>
          </w:r>
          <w:r>
            <w:t>13</w:t>
          </w:r>
          <w:r>
            <w:fldChar w:fldCharType="end"/>
          </w:r>
          <w:r>
            <w:rPr>
              <w:rFonts w:hint="eastAsia" w:ascii="宋体" w:hAnsi="宋体" w:eastAsia="宋体" w:cs="宋体"/>
              <w:bCs/>
              <w:color w:val="000000"/>
              <w:spacing w:val="-1"/>
              <w:kern w:val="0"/>
              <w:szCs w:val="24"/>
            </w:rPr>
            <w:fldChar w:fldCharType="end"/>
          </w:r>
        </w:p>
        <w:p>
          <w:pPr>
            <w:pStyle w:val="9"/>
            <w:tabs>
              <w:tab w:val="right" w:leader="dot" w:pos="8306"/>
            </w:tabs>
          </w:pPr>
          <w:r>
            <w:rPr>
              <w:rFonts w:hint="eastAsia" w:ascii="宋体" w:hAnsi="宋体" w:eastAsia="宋体" w:cs="宋体"/>
              <w:bCs/>
              <w:color w:val="000000"/>
              <w:spacing w:val="-1"/>
              <w:kern w:val="0"/>
              <w:szCs w:val="24"/>
            </w:rPr>
            <w:fldChar w:fldCharType="begin"/>
          </w:r>
          <w:r>
            <w:rPr>
              <w:rFonts w:hint="eastAsia" w:ascii="宋体" w:hAnsi="宋体" w:eastAsia="宋体" w:cs="宋体"/>
              <w:bCs/>
              <w:spacing w:val="-1"/>
              <w:kern w:val="0"/>
              <w:szCs w:val="24"/>
            </w:rPr>
            <w:instrText xml:space="preserve"> HYPERLINK \l _Toc11175 </w:instrText>
          </w:r>
          <w:r>
            <w:rPr>
              <w:rFonts w:hint="eastAsia" w:ascii="宋体" w:hAnsi="宋体" w:eastAsia="宋体" w:cs="宋体"/>
              <w:bCs/>
              <w:spacing w:val="-1"/>
              <w:kern w:val="0"/>
              <w:szCs w:val="24"/>
            </w:rPr>
            <w:fldChar w:fldCharType="separate"/>
          </w:r>
          <w:r>
            <w:rPr>
              <w:rFonts w:hint="eastAsia" w:ascii="宋体" w:hAnsi="宋体" w:eastAsia="宋体"/>
              <w:szCs w:val="24"/>
            </w:rPr>
            <w:t>十</w:t>
          </w:r>
          <w:r>
            <w:rPr>
              <w:rFonts w:hint="eastAsia" w:ascii="宋体" w:hAnsi="宋体" w:eastAsia="宋体"/>
              <w:szCs w:val="24"/>
              <w:lang w:val="en-US" w:eastAsia="zh-CN"/>
            </w:rPr>
            <w:t>四</w:t>
          </w:r>
          <w:r>
            <w:rPr>
              <w:rFonts w:ascii="宋体" w:hAnsi="宋体" w:eastAsia="宋体"/>
              <w:szCs w:val="24"/>
            </w:rPr>
            <w:t>、赛务联系</w:t>
          </w:r>
          <w:r>
            <w:tab/>
          </w:r>
          <w:r>
            <w:fldChar w:fldCharType="begin"/>
          </w:r>
          <w:r>
            <w:instrText xml:space="preserve"> PAGEREF _Toc11175 \h </w:instrText>
          </w:r>
          <w:r>
            <w:fldChar w:fldCharType="separate"/>
          </w:r>
          <w:r>
            <w:t>14</w:t>
          </w:r>
          <w:r>
            <w:fldChar w:fldCharType="end"/>
          </w:r>
          <w:r>
            <w:rPr>
              <w:rFonts w:hint="eastAsia" w:ascii="宋体" w:hAnsi="宋体" w:eastAsia="宋体" w:cs="宋体"/>
              <w:bCs/>
              <w:color w:val="000000"/>
              <w:spacing w:val="-1"/>
              <w:kern w:val="0"/>
              <w:szCs w:val="24"/>
            </w:rPr>
            <w:fldChar w:fldCharType="end"/>
          </w:r>
        </w:p>
        <w:p>
          <w:pPr>
            <w:widowControl/>
            <w:spacing w:line="360" w:lineRule="auto"/>
            <w:jc w:val="center"/>
            <w:outlineLvl w:val="0"/>
            <w:rPr>
              <w:rFonts w:ascii="宋体" w:hAnsi="宋体" w:eastAsia="宋体" w:cs="宋体"/>
              <w:b/>
              <w:bCs/>
              <w:color w:val="000000"/>
              <w:spacing w:val="-1"/>
              <w:kern w:val="0"/>
              <w:sz w:val="36"/>
              <w:szCs w:val="36"/>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Cs/>
              <w:color w:val="000000"/>
              <w:spacing w:val="-1"/>
              <w:kern w:val="0"/>
              <w:szCs w:val="24"/>
            </w:rPr>
            <w:fldChar w:fldCharType="end"/>
          </w:r>
        </w:p>
      </w:sdtContent>
    </w:sdt>
    <w:p>
      <w:pPr>
        <w:spacing w:line="360" w:lineRule="auto"/>
        <w:jc w:val="center"/>
        <w:outlineLvl w:val="9"/>
        <w:rPr>
          <w:rFonts w:ascii="宋体" w:hAnsi="宋体" w:eastAsia="宋体"/>
          <w:b/>
          <w:bCs/>
          <w:sz w:val="30"/>
          <w:szCs w:val="30"/>
        </w:rPr>
      </w:pPr>
      <w:bookmarkStart w:id="3" w:name="_Toc71199609"/>
      <w:bookmarkStart w:id="4" w:name="_Toc5541"/>
      <w:bookmarkStart w:id="5" w:name="_Toc73519921"/>
      <w:bookmarkStart w:id="6" w:name="_Toc30556"/>
      <w:bookmarkStart w:id="7" w:name="_Toc21450"/>
      <w:r>
        <w:rPr>
          <w:rFonts w:hint="eastAsia" w:ascii="宋体" w:hAnsi="宋体" w:eastAsia="宋体"/>
          <w:b/>
          <w:bCs/>
          <w:sz w:val="30"/>
          <w:szCs w:val="30"/>
        </w:rPr>
        <w:t>2021年全国行业职业技能竞赛—第二届全国连锁经营行业职业技能竞赛重庆市选拔赛数字化管理师赛项</w:t>
      </w:r>
      <w:bookmarkEnd w:id="3"/>
      <w:bookmarkEnd w:id="4"/>
      <w:bookmarkEnd w:id="5"/>
      <w:bookmarkEnd w:id="6"/>
      <w:bookmarkEnd w:id="7"/>
    </w:p>
    <w:p>
      <w:pPr>
        <w:spacing w:line="360" w:lineRule="auto"/>
        <w:jc w:val="center"/>
        <w:outlineLvl w:val="9"/>
        <w:rPr>
          <w:rFonts w:ascii="宋体" w:hAnsi="宋体" w:eastAsia="宋体"/>
          <w:b/>
          <w:bCs/>
          <w:sz w:val="30"/>
          <w:szCs w:val="30"/>
        </w:rPr>
      </w:pPr>
      <w:bookmarkStart w:id="8" w:name="_Toc10094"/>
      <w:bookmarkStart w:id="9" w:name="_Toc71199610"/>
      <w:bookmarkStart w:id="10" w:name="_Toc23621"/>
      <w:bookmarkStart w:id="11" w:name="_Toc19859"/>
      <w:bookmarkStart w:id="12" w:name="_Toc73519922"/>
      <w:r>
        <w:rPr>
          <w:rFonts w:hint="eastAsia" w:ascii="宋体" w:hAnsi="宋体" w:eastAsia="宋体"/>
          <w:b/>
          <w:bCs/>
          <w:sz w:val="30"/>
          <w:szCs w:val="30"/>
        </w:rPr>
        <w:t>竞赛规程</w:t>
      </w:r>
      <w:bookmarkEnd w:id="8"/>
      <w:bookmarkEnd w:id="9"/>
      <w:bookmarkEnd w:id="10"/>
      <w:bookmarkEnd w:id="11"/>
      <w:bookmarkEnd w:id="12"/>
    </w:p>
    <w:p>
      <w:pPr>
        <w:pStyle w:val="4"/>
        <w:spacing w:before="156" w:beforeLines="50" w:after="0" w:line="560" w:lineRule="exact"/>
        <w:rPr>
          <w:rFonts w:ascii="宋体" w:hAnsi="宋体" w:eastAsia="宋体" w:cs="宋体"/>
          <w:sz w:val="24"/>
          <w:szCs w:val="24"/>
        </w:rPr>
      </w:pPr>
      <w:bookmarkStart w:id="13" w:name="_Toc29544"/>
      <w:r>
        <w:rPr>
          <w:rFonts w:hint="eastAsia" w:ascii="宋体" w:hAnsi="宋体" w:eastAsia="宋体" w:cs="宋体"/>
          <w:sz w:val="24"/>
          <w:szCs w:val="24"/>
        </w:rPr>
        <w:t>一、赛项宗旨</w:t>
      </w:r>
      <w:bookmarkEnd w:id="13"/>
    </w:p>
    <w:p>
      <w:pPr>
        <w:widowControl/>
        <w:spacing w:before="156" w:beforeLines="50" w:line="56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依据数字化管理师（2-02-30-11）的主要工作任务，通过举办技能竞赛，鼓励和引导广大从业人员、学生积极投入到行业技能研发与技能创新提升的行列中来，促进成员之间相互交流、合作，进一步加强全社会对连锁行业的认知，提高行业影响力，为连锁行业选拔一批理论功底扎实、实操技能过硬的创新型数字化管理人才，促进我国连锁行业从业人员职业技能水平提升，为连锁行业蓬勃发展奠定人才基础，满足新时代人民对美好生活的向往。</w:t>
      </w:r>
    </w:p>
    <w:p>
      <w:pPr>
        <w:pStyle w:val="4"/>
        <w:spacing w:before="156" w:beforeLines="50" w:after="0" w:line="560" w:lineRule="exact"/>
        <w:rPr>
          <w:rFonts w:ascii="宋体" w:hAnsi="宋体" w:eastAsia="宋体" w:cs="宋体"/>
          <w:sz w:val="24"/>
          <w:szCs w:val="24"/>
        </w:rPr>
      </w:pPr>
      <w:bookmarkStart w:id="14" w:name="_Toc28868"/>
      <w:r>
        <w:rPr>
          <w:rFonts w:hint="eastAsia" w:ascii="宋体" w:hAnsi="宋体" w:eastAsia="宋体" w:cs="宋体"/>
          <w:sz w:val="24"/>
          <w:szCs w:val="24"/>
        </w:rPr>
        <w:t>二、组织机构</w:t>
      </w:r>
      <w:bookmarkEnd w:id="14"/>
    </w:p>
    <w:p>
      <w:pPr>
        <w:spacing w:before="156" w:beforeLines="50" w:after="0" w:line="560" w:lineRule="exact"/>
        <w:ind w:firstLine="630" w:firstLineChars="300"/>
        <w:outlineLvl w:val="9"/>
        <w:rPr>
          <w:rFonts w:hint="eastAsia" w:ascii="宋体" w:hAnsi="宋体" w:eastAsia="宋体" w:cs="宋体"/>
          <w:b w:val="0"/>
          <w:bCs w:val="0"/>
          <w:color w:val="000000"/>
          <w:kern w:val="0"/>
          <w:sz w:val="21"/>
          <w:szCs w:val="21"/>
          <w:lang w:val="en-US" w:eastAsia="zh-CN" w:bidi="ar-SA"/>
        </w:rPr>
      </w:pPr>
      <w:bookmarkStart w:id="15" w:name="_Toc17759"/>
      <w:r>
        <w:rPr>
          <w:rFonts w:hint="eastAsia" w:ascii="宋体" w:hAnsi="宋体" w:eastAsia="宋体" w:cs="宋体"/>
          <w:b w:val="0"/>
          <w:bCs w:val="0"/>
          <w:color w:val="000000"/>
          <w:kern w:val="0"/>
          <w:sz w:val="21"/>
          <w:szCs w:val="21"/>
          <w:lang w:val="en-US" w:eastAsia="zh-CN" w:bidi="ar-SA"/>
        </w:rPr>
        <w:t>本次赛项由重庆市人力资源和社会保障局主办，重庆城市管理职业学院、成渝地区双城经济圈商贸流通职教集团承办，北京北测数字技术有限公司协办。</w:t>
      </w:r>
      <w:bookmarkEnd w:id="15"/>
    </w:p>
    <w:p>
      <w:pPr>
        <w:spacing w:before="156" w:beforeLines="50" w:after="0" w:line="560" w:lineRule="exact"/>
        <w:ind w:firstLine="420" w:firstLineChars="200"/>
        <w:outlineLvl w:val="9"/>
        <w:rPr>
          <w:rFonts w:hint="eastAsia" w:ascii="宋体" w:hAnsi="宋体" w:eastAsia="宋体" w:cs="宋体"/>
          <w:b w:val="0"/>
          <w:bCs w:val="0"/>
          <w:color w:val="000000"/>
          <w:kern w:val="0"/>
          <w:sz w:val="21"/>
          <w:szCs w:val="21"/>
          <w:lang w:val="en-US" w:eastAsia="zh-CN" w:bidi="ar-SA"/>
        </w:rPr>
      </w:pPr>
      <w:bookmarkStart w:id="16" w:name="_Toc22343"/>
      <w:r>
        <w:rPr>
          <w:rFonts w:hint="eastAsia" w:ascii="宋体" w:hAnsi="宋体" w:eastAsia="宋体" w:cs="宋体"/>
          <w:b w:val="0"/>
          <w:bCs w:val="0"/>
          <w:color w:val="000000"/>
          <w:kern w:val="0"/>
          <w:sz w:val="21"/>
          <w:szCs w:val="21"/>
          <w:lang w:val="en-US" w:eastAsia="zh-CN" w:bidi="ar-SA"/>
        </w:rPr>
        <w:t>本次赛项为2021年全国行业职业技能竞赛第二届全国连锁经营行业职业技能竞赛重庆市选拔赛，竞赛设立组委会，负责竞赛组织工作；组委会下设竞赛办公室、竞赛专家组、赛务保障组、裁判组、监督仲裁组、后勤保障组、设备保障组、安保医疗组，负责大赛组织协调、技术支持、公证执裁、后勤保障等工作。</w:t>
      </w:r>
      <w:bookmarkEnd w:id="16"/>
    </w:p>
    <w:p>
      <w:pPr>
        <w:pStyle w:val="4"/>
        <w:spacing w:before="156" w:beforeLines="50" w:after="0" w:line="560" w:lineRule="exact"/>
        <w:rPr>
          <w:rFonts w:ascii="宋体" w:hAnsi="宋体" w:eastAsia="宋体" w:cs="宋体"/>
          <w:sz w:val="24"/>
          <w:szCs w:val="24"/>
        </w:rPr>
      </w:pPr>
      <w:bookmarkStart w:id="17" w:name="_Toc18713"/>
      <w:r>
        <w:rPr>
          <w:rFonts w:hint="eastAsia" w:ascii="宋体" w:hAnsi="宋体" w:eastAsia="宋体" w:cs="宋体"/>
          <w:sz w:val="24"/>
          <w:szCs w:val="24"/>
        </w:rPr>
        <w:t>三、竞赛组织</w:t>
      </w:r>
      <w:bookmarkEnd w:id="17"/>
    </w:p>
    <w:p>
      <w:pPr>
        <w:widowControl/>
        <w:spacing w:before="156" w:beforeLines="50" w:line="560" w:lineRule="exact"/>
        <w:ind w:firstLine="48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竞赛分为学生组和职工组（含教师）两个组别，均包括知识水平测试与实际操作考核部分。均为线下考核方式进行。若出现突发疫情影响，启动线上线下结合的竞赛方案进行比赛。竞赛于9月25日在重庆城市管理职业学院举行。</w:t>
      </w:r>
    </w:p>
    <w:p>
      <w:pPr>
        <w:pStyle w:val="4"/>
        <w:spacing w:before="156" w:beforeLines="50" w:after="0" w:line="560" w:lineRule="exact"/>
        <w:rPr>
          <w:rFonts w:ascii="宋体" w:hAnsi="宋体" w:eastAsia="宋体" w:cs="宋体"/>
          <w:sz w:val="24"/>
          <w:szCs w:val="24"/>
        </w:rPr>
      </w:pPr>
      <w:bookmarkStart w:id="18" w:name="_Toc975"/>
      <w:r>
        <w:rPr>
          <w:rFonts w:hint="eastAsia" w:ascii="宋体" w:hAnsi="宋体" w:eastAsia="宋体" w:cs="宋体"/>
          <w:sz w:val="24"/>
          <w:szCs w:val="24"/>
        </w:rPr>
        <w:t>四、参赛对象</w:t>
      </w:r>
      <w:bookmarkEnd w:id="18"/>
    </w:p>
    <w:p>
      <w:pPr>
        <w:pStyle w:val="5"/>
        <w:spacing w:before="156" w:beforeLines="50" w:after="0" w:line="415" w:lineRule="auto"/>
        <w:rPr>
          <w:sz w:val="24"/>
          <w:szCs w:val="24"/>
        </w:rPr>
      </w:pPr>
      <w:bookmarkStart w:id="19" w:name="_Toc32228"/>
      <w:bookmarkStart w:id="20" w:name="_Toc10682"/>
      <w:r>
        <w:rPr>
          <w:rFonts w:hint="eastAsia"/>
          <w:sz w:val="24"/>
          <w:szCs w:val="24"/>
        </w:rPr>
        <w:t>（一）参赛对象</w:t>
      </w:r>
      <w:bookmarkEnd w:id="19"/>
      <w:bookmarkEnd w:id="20"/>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学生组：凡开设供应链管理、财务管理、连锁经营管理、零售管理、工商企业管理、市场营销、电子商务、商务数据分析与应用等相关专业院校的在籍学生均可报名参加学生组竞赛，以院校为单位组队竞赛（不可跨单位组队），每队3名选手，1-2名指导教师。</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职工组：凡在连锁企业从事营运管理、数据分析、财务分析、网店运营、门店管理、品类管理、社区运营、供应链管理、采购管理等与数据统计、分析工作有关的岗位从业人员及供应链管理、财务管理、连锁经营管理、零售管理、工商企业管理、市场营销、电子商务、商务数据分析与应用等相关专业授课的教师均可报名参加，参赛者50周岁以下，学历不限。</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已获得“中华技能大奖”、“全国技术能手”称号的人员，不得以选手身份参赛。具有全日制学籍的在校创业学生不得以职工身份参赛。指导教师不得以选手身份参加职工组比赛。具有全日制学籍的在校创业学生不得以职工身份参赛。</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4.参赛选手不得同时参加2021年全国连锁经营行业职业技能竞赛的多个赛项。</w:t>
      </w:r>
    </w:p>
    <w:p>
      <w:pPr>
        <w:pStyle w:val="5"/>
        <w:spacing w:before="156" w:beforeLines="50" w:after="0" w:line="415" w:lineRule="auto"/>
        <w:rPr>
          <w:sz w:val="24"/>
          <w:szCs w:val="24"/>
        </w:rPr>
      </w:pPr>
      <w:bookmarkStart w:id="21" w:name="_Toc4677"/>
      <w:r>
        <w:rPr>
          <w:rFonts w:hint="eastAsia"/>
          <w:sz w:val="24"/>
          <w:szCs w:val="24"/>
        </w:rPr>
        <w:t>（二）参赛名额</w:t>
      </w:r>
      <w:bookmarkEnd w:id="21"/>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1.预赛名额以省、自治区、直辖市计数，同一赛项学生组每家院校限报2支队伍，职工组在当地有独立法人注册公司的或院校，同一家单位限报2支队伍。</w:t>
      </w:r>
    </w:p>
    <w:p>
      <w:pPr>
        <w:widowControl/>
        <w:spacing w:before="156" w:beforeLines="50" w:line="360" w:lineRule="auto"/>
        <w:ind w:firstLine="420" w:firstLineChars="200"/>
        <w:rPr>
          <w:rFonts w:ascii="宋体" w:hAnsi="宋体" w:eastAsia="宋体" w:cs="宋体"/>
          <w:sz w:val="24"/>
          <w:szCs w:val="24"/>
        </w:rPr>
      </w:pPr>
      <w:r>
        <w:rPr>
          <w:rFonts w:hint="eastAsia" w:ascii="宋体" w:hAnsi="宋体" w:eastAsia="宋体" w:cs="宋体"/>
          <w:color w:val="000000"/>
          <w:kern w:val="0"/>
          <w:szCs w:val="21"/>
        </w:rPr>
        <w:t>2.预赛无论是区域赛还是省、自治区、直辖市赛，入围决赛名额均以省、自治区、直辖市为计数单元，同一赛项学生组、职工组均不超过3支队伍。如报名不超过3支队伍，则自动晋级决赛。同一赛项学生组全国范围内同一家院校只择优选取1支队伍入围，职工组全国范围内同一家院校或同一家集团公司且同一个业态只择优选取1支队伍入围。</w:t>
      </w:r>
    </w:p>
    <w:p>
      <w:pPr>
        <w:pStyle w:val="4"/>
        <w:spacing w:before="156" w:beforeLines="50" w:after="0" w:line="560" w:lineRule="exact"/>
        <w:rPr>
          <w:rFonts w:ascii="宋体" w:hAnsi="宋体" w:eastAsia="宋体" w:cs="宋体"/>
          <w:sz w:val="24"/>
          <w:szCs w:val="24"/>
        </w:rPr>
      </w:pPr>
      <w:bookmarkStart w:id="22" w:name="_Toc29809"/>
      <w:r>
        <w:rPr>
          <w:rFonts w:hint="eastAsia" w:ascii="宋体" w:hAnsi="宋体" w:eastAsia="宋体" w:cs="宋体"/>
          <w:sz w:val="24"/>
          <w:szCs w:val="24"/>
        </w:rPr>
        <w:t>五、评分考核</w:t>
      </w:r>
      <w:bookmarkEnd w:id="22"/>
    </w:p>
    <w:p>
      <w:pPr>
        <w:pStyle w:val="5"/>
        <w:spacing w:before="156" w:beforeLines="50" w:after="0" w:line="415" w:lineRule="auto"/>
        <w:rPr>
          <w:sz w:val="24"/>
          <w:szCs w:val="24"/>
        </w:rPr>
      </w:pPr>
      <w:bookmarkStart w:id="23" w:name="_Toc18"/>
      <w:bookmarkStart w:id="24" w:name="_Toc8647"/>
      <w:bookmarkStart w:id="25" w:name="_Toc14960"/>
      <w:r>
        <w:rPr>
          <w:rFonts w:hint="eastAsia"/>
          <w:sz w:val="24"/>
          <w:szCs w:val="24"/>
        </w:rPr>
        <w:t>（一）考核形式</w:t>
      </w:r>
      <w:bookmarkEnd w:id="23"/>
      <w:bookmarkEnd w:id="24"/>
      <w:bookmarkEnd w:id="25"/>
    </w:p>
    <w:p>
      <w:pPr>
        <w:widowControl/>
        <w:spacing w:before="156" w:beforeLines="50" w:line="360" w:lineRule="auto"/>
        <w:ind w:firstLine="420" w:firstLineChars="200"/>
        <w:rPr>
          <w:rFonts w:ascii="宋体" w:hAnsi="宋体" w:eastAsia="宋体" w:cs="宋体"/>
          <w:color w:val="000000"/>
          <w:kern w:val="0"/>
          <w:szCs w:val="21"/>
        </w:rPr>
      </w:pPr>
      <w:bookmarkStart w:id="26" w:name="_Toc27004"/>
      <w:bookmarkStart w:id="27" w:name="_Toc12413"/>
      <w:r>
        <w:rPr>
          <w:rFonts w:hint="eastAsia" w:ascii="宋体" w:hAnsi="宋体" w:eastAsia="宋体" w:cs="宋体"/>
          <w:color w:val="000000"/>
          <w:kern w:val="0"/>
          <w:szCs w:val="21"/>
        </w:rPr>
        <w:t>组委会将充分基于连锁行业从业特性、从业要求与连锁行业发展趋势，确定竞赛命题，重点从连锁经营企业的销售业绩数据分析、顾客数据分析、商品数据分析、网店数据分析和零售财务数据分析等维度开展竞赛。</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竞赛预赛及决赛均由</w:t>
      </w:r>
      <w:r>
        <w:rPr>
          <w:rFonts w:hint="eastAsia" w:ascii="宋体" w:hAnsi="宋体" w:eastAsia="宋体" w:cs="宋体"/>
          <w:color w:val="000000"/>
          <w:kern w:val="0"/>
          <w:szCs w:val="21"/>
          <w:lang w:eastAsia="zh-CN"/>
        </w:rPr>
        <w:t>知识水平测试</w:t>
      </w:r>
      <w:r>
        <w:rPr>
          <w:rFonts w:hint="eastAsia" w:ascii="宋体" w:hAnsi="宋体" w:eastAsia="宋体" w:cs="宋体"/>
          <w:color w:val="000000"/>
          <w:kern w:val="0"/>
          <w:szCs w:val="21"/>
        </w:rPr>
        <w:t>与实际操作考核两部分组成。职工组及学生组考核形式一致。</w:t>
      </w:r>
      <w:r>
        <w:rPr>
          <w:rFonts w:hint="eastAsia" w:ascii="宋体" w:hAnsi="宋体" w:eastAsia="宋体" w:cs="宋体"/>
          <w:color w:val="000000"/>
          <w:kern w:val="0"/>
          <w:szCs w:val="21"/>
          <w:lang w:eastAsia="zh-CN"/>
        </w:rPr>
        <w:t>知识水平测试</w:t>
      </w:r>
      <w:r>
        <w:rPr>
          <w:rFonts w:hint="eastAsia" w:ascii="宋体" w:hAnsi="宋体" w:eastAsia="宋体" w:cs="宋体"/>
          <w:color w:val="000000"/>
          <w:kern w:val="0"/>
          <w:szCs w:val="21"/>
        </w:rPr>
        <w:t>占总成绩的20%，实际操作考核占总成绩的80%。</w:t>
      </w:r>
    </w:p>
    <w:bookmarkEnd w:id="26"/>
    <w:bookmarkEnd w:id="27"/>
    <w:p>
      <w:pPr>
        <w:pStyle w:val="5"/>
        <w:spacing w:before="156" w:beforeLines="50" w:after="0" w:line="415" w:lineRule="auto"/>
        <w:rPr>
          <w:sz w:val="24"/>
          <w:szCs w:val="24"/>
        </w:rPr>
      </w:pPr>
      <w:bookmarkStart w:id="28" w:name="_Toc8988"/>
      <w:r>
        <w:rPr>
          <w:rFonts w:hint="eastAsia"/>
          <w:sz w:val="24"/>
          <w:szCs w:val="24"/>
        </w:rPr>
        <w:t>（二）考核内容</w:t>
      </w:r>
      <w:bookmarkEnd w:id="28"/>
    </w:p>
    <w:p>
      <w:pPr>
        <w:widowControl/>
        <w:spacing w:before="156" w:beforeLines="50" w:line="360" w:lineRule="auto"/>
        <w:ind w:firstLine="422" w:firstLineChars="200"/>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1.</w:t>
      </w:r>
      <w:r>
        <w:rPr>
          <w:rFonts w:hint="eastAsia" w:ascii="宋体" w:hAnsi="宋体" w:eastAsia="宋体" w:cs="宋体"/>
          <w:b/>
          <w:bCs/>
          <w:color w:val="000000"/>
          <w:kern w:val="0"/>
          <w:szCs w:val="21"/>
          <w:lang w:eastAsia="zh-CN"/>
        </w:rPr>
        <w:t>知识水平测试</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lang w:eastAsia="zh-CN"/>
        </w:rPr>
        <w:t>知识水平测试</w:t>
      </w:r>
      <w:r>
        <w:rPr>
          <w:rFonts w:hint="eastAsia" w:ascii="宋体" w:hAnsi="宋体" w:eastAsia="宋体" w:cs="宋体"/>
          <w:color w:val="000000"/>
          <w:kern w:val="0"/>
          <w:szCs w:val="21"/>
        </w:rPr>
        <w:t>主要围绕连锁经营企业的</w:t>
      </w:r>
      <w:bookmarkStart w:id="29" w:name="_Hlk70598297"/>
      <w:r>
        <w:rPr>
          <w:rFonts w:hint="eastAsia" w:ascii="宋体" w:hAnsi="宋体" w:eastAsia="宋体" w:cs="宋体"/>
          <w:color w:val="000000"/>
          <w:kern w:val="0"/>
          <w:szCs w:val="21"/>
        </w:rPr>
        <w:t>销售业绩管理、顾客管理、商品管理、网店运营管理和财务管理</w:t>
      </w:r>
      <w:bookmarkEnd w:id="29"/>
      <w:r>
        <w:rPr>
          <w:rFonts w:hint="eastAsia" w:ascii="宋体" w:hAnsi="宋体" w:eastAsia="宋体" w:cs="宋体"/>
          <w:color w:val="000000"/>
          <w:kern w:val="0"/>
          <w:szCs w:val="21"/>
        </w:rPr>
        <w:t>等维度以及数据处理工具的使用、数据分析方法、数据可视化效果展示、分析报告结构体系等知识点开展。通过北测理论考试平台自动组卷，考试题型为判断题、单选题和多选题。</w:t>
      </w:r>
      <w:r>
        <w:rPr>
          <w:rFonts w:hint="eastAsia" w:ascii="宋体" w:hAnsi="宋体" w:eastAsia="宋体" w:cs="宋体"/>
          <w:color w:val="000000"/>
          <w:kern w:val="0"/>
          <w:szCs w:val="21"/>
          <w:lang w:eastAsia="zh-CN"/>
        </w:rPr>
        <w:t>知识水平测试</w:t>
      </w:r>
      <w:r>
        <w:rPr>
          <w:rFonts w:hint="eastAsia" w:ascii="宋体" w:hAnsi="宋体" w:eastAsia="宋体" w:cs="宋体"/>
          <w:color w:val="000000"/>
          <w:kern w:val="0"/>
          <w:szCs w:val="21"/>
        </w:rPr>
        <w:t>为线上机考，学生组、职工组各队选手均参加考核，学生组取平均分、职工组记个人分为队伍</w:t>
      </w:r>
      <w:r>
        <w:rPr>
          <w:rFonts w:hint="eastAsia" w:ascii="宋体" w:hAnsi="宋体" w:eastAsia="宋体" w:cs="宋体"/>
          <w:color w:val="000000"/>
          <w:kern w:val="0"/>
          <w:szCs w:val="21"/>
          <w:lang w:eastAsia="zh-CN"/>
        </w:rPr>
        <w:t>知识水平测试</w:t>
      </w:r>
      <w:r>
        <w:rPr>
          <w:rFonts w:hint="eastAsia" w:ascii="宋体" w:hAnsi="宋体" w:eastAsia="宋体" w:cs="宋体"/>
          <w:color w:val="000000"/>
          <w:kern w:val="0"/>
          <w:szCs w:val="21"/>
        </w:rPr>
        <w:t>成绩。</w:t>
      </w:r>
      <w:r>
        <w:rPr>
          <w:rFonts w:hint="eastAsia" w:ascii="宋体" w:hAnsi="宋体" w:eastAsia="宋体" w:cs="宋体"/>
          <w:color w:val="000000"/>
          <w:kern w:val="0"/>
          <w:szCs w:val="21"/>
          <w:lang w:eastAsia="zh-CN"/>
        </w:rPr>
        <w:t>知识水平测试</w:t>
      </w:r>
      <w:r>
        <w:rPr>
          <w:rFonts w:hint="eastAsia" w:ascii="宋体" w:hAnsi="宋体" w:eastAsia="宋体" w:cs="宋体"/>
          <w:color w:val="000000"/>
          <w:kern w:val="0"/>
          <w:szCs w:val="21"/>
        </w:rPr>
        <w:t>时间为60分钟。</w:t>
      </w:r>
    </w:p>
    <w:p>
      <w:pPr>
        <w:pStyle w:val="3"/>
        <w:jc w:val="center"/>
        <w:rPr>
          <w:rFonts w:ascii="宋体" w:hAnsi="宋体" w:eastAsia="宋体" w:cs="宋体"/>
        </w:rPr>
      </w:pPr>
      <w:r>
        <w:drawing>
          <wp:inline distT="0" distB="0" distL="114300" distR="114300">
            <wp:extent cx="4876800" cy="3104515"/>
            <wp:effectExtent l="0" t="0" r="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4883104" cy="3109143"/>
                    </a:xfrm>
                    <a:prstGeom prst="rect">
                      <a:avLst/>
                    </a:prstGeom>
                    <a:noFill/>
                    <a:ln>
                      <a:noFill/>
                    </a:ln>
                  </pic:spPr>
                </pic:pic>
              </a:graphicData>
            </a:graphic>
          </wp:inline>
        </w:drawing>
      </w:r>
    </w:p>
    <w:p>
      <w:pPr>
        <w:jc w:val="center"/>
        <w:rPr>
          <w:rFonts w:ascii="宋体" w:hAnsi="宋体" w:eastAsia="宋体" w:cs="宋体"/>
          <w:szCs w:val="21"/>
        </w:rPr>
      </w:pPr>
      <w:r>
        <w:rPr>
          <w:rFonts w:hint="eastAsia" w:ascii="宋体" w:hAnsi="宋体" w:eastAsia="宋体" w:cs="宋体"/>
          <w:szCs w:val="21"/>
        </w:rPr>
        <w:t>图 1：</w:t>
      </w:r>
      <w:r>
        <w:rPr>
          <w:rFonts w:hint="eastAsia" w:ascii="宋体" w:hAnsi="宋体" w:eastAsia="宋体" w:cs="宋体"/>
          <w:szCs w:val="21"/>
          <w:lang w:eastAsia="zh-CN"/>
        </w:rPr>
        <w:t>知识水平测试</w:t>
      </w:r>
      <w:r>
        <w:rPr>
          <w:rFonts w:hint="eastAsia" w:ascii="宋体" w:hAnsi="宋体" w:eastAsia="宋体" w:cs="宋体"/>
          <w:szCs w:val="21"/>
        </w:rPr>
        <w:t>页面</w:t>
      </w:r>
    </w:p>
    <w:p>
      <w:pPr>
        <w:widowControl/>
        <w:spacing w:before="156" w:beforeLines="50" w:line="360" w:lineRule="auto"/>
        <w:ind w:firstLine="422" w:firstLineChars="200"/>
        <w:rPr>
          <w:rFonts w:ascii="宋体" w:hAnsi="宋体" w:eastAsia="宋体" w:cs="宋体"/>
          <w:b/>
          <w:bCs/>
          <w:color w:val="000000"/>
          <w:kern w:val="0"/>
          <w:szCs w:val="21"/>
        </w:rPr>
      </w:pPr>
      <w:bookmarkStart w:id="30" w:name="br5"/>
      <w:bookmarkEnd w:id="30"/>
      <w:r>
        <w:rPr>
          <w:rFonts w:hint="eastAsia" w:ascii="宋体" w:hAnsi="宋体" w:eastAsia="宋体" w:cs="宋体"/>
          <w:b/>
          <w:bCs/>
          <w:color w:val="000000"/>
          <w:kern w:val="0"/>
          <w:szCs w:val="21"/>
        </w:rPr>
        <w:t>2.实操考核</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实际操作考核内容是连锁企业数据分析。连锁企业数据分析是基于数字化管理背景下，模拟连锁经营企业对人、货、场、财的管理过程，参赛队伍通过数据分析进行企业经营状况综合评价，连锁企业数据分析的是仿真连锁企业案例，利用连锁企业数据分析技术和方法，通过数据的清洗及预处理、图表分析、可视化等手段，对案例企业的销售业绩、顾客、商品、网店、财务等运营数据进行分析，并完成综合评价报告。连锁企业数据分析考核时间为180分钟。</w:t>
      </w:r>
    </w:p>
    <w:p>
      <w:pPr>
        <w:pStyle w:val="3"/>
        <w:jc w:val="center"/>
        <w:rPr>
          <w:rFonts w:ascii="宋体" w:hAnsi="宋体" w:eastAsia="宋体" w:cs="宋体"/>
        </w:rPr>
      </w:pPr>
      <w:r>
        <w:rPr>
          <w:rFonts w:ascii="宋体" w:hAnsi="宋体" w:eastAsia="宋体" w:cs="宋体"/>
        </w:rPr>
        <w:drawing>
          <wp:inline distT="0" distB="0" distL="0" distR="0">
            <wp:extent cx="4933950" cy="23456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37580" cy="2347520"/>
                    </a:xfrm>
                    <a:prstGeom prst="rect">
                      <a:avLst/>
                    </a:prstGeom>
                    <a:noFill/>
                    <a:ln>
                      <a:noFill/>
                    </a:ln>
                  </pic:spPr>
                </pic:pic>
              </a:graphicData>
            </a:graphic>
          </wp:inline>
        </w:drawing>
      </w:r>
    </w:p>
    <w:p>
      <w:pPr>
        <w:jc w:val="center"/>
        <w:rPr>
          <w:rFonts w:ascii="宋体" w:hAnsi="宋体" w:eastAsia="宋体" w:cs="宋体"/>
          <w:szCs w:val="21"/>
        </w:rPr>
      </w:pPr>
      <w:r>
        <w:rPr>
          <w:rFonts w:hint="eastAsia" w:ascii="宋体" w:hAnsi="宋体" w:eastAsia="宋体" w:cs="宋体"/>
          <w:szCs w:val="21"/>
        </w:rPr>
        <w:t xml:space="preserve">图 </w:t>
      </w:r>
      <w:r>
        <w:rPr>
          <w:rFonts w:hint="eastAsia" w:ascii="宋体" w:hAnsi="宋体" w:eastAsia="宋体" w:cs="宋体"/>
          <w:b/>
          <w:szCs w:val="21"/>
        </w:rPr>
        <w:t>2</w:t>
      </w:r>
      <w:r>
        <w:rPr>
          <w:rFonts w:hint="eastAsia" w:ascii="宋体" w:hAnsi="宋体" w:eastAsia="宋体" w:cs="宋体"/>
          <w:szCs w:val="21"/>
        </w:rPr>
        <w:t>：实操考核页面</w:t>
      </w:r>
    </w:p>
    <w:p>
      <w:pPr>
        <w:pStyle w:val="5"/>
        <w:spacing w:before="156" w:beforeLines="50" w:after="0" w:line="415" w:lineRule="auto"/>
        <w:rPr>
          <w:sz w:val="24"/>
          <w:szCs w:val="24"/>
        </w:rPr>
      </w:pPr>
      <w:bookmarkStart w:id="31" w:name="_Toc30861"/>
      <w:r>
        <w:rPr>
          <w:rFonts w:hint="eastAsia"/>
          <w:sz w:val="24"/>
          <w:szCs w:val="24"/>
        </w:rPr>
        <w:t>（三）成绩评定</w:t>
      </w:r>
      <w:bookmarkEnd w:id="31"/>
      <w:bookmarkStart w:id="32" w:name="_Toc10198"/>
    </w:p>
    <w:p>
      <w:pPr>
        <w:widowControl/>
        <w:spacing w:before="156" w:beforeLines="50" w:line="360" w:lineRule="auto"/>
        <w:ind w:firstLine="422" w:firstLineChars="200"/>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1.</w:t>
      </w:r>
      <w:bookmarkEnd w:id="32"/>
      <w:r>
        <w:rPr>
          <w:rFonts w:hint="eastAsia" w:ascii="宋体" w:hAnsi="宋体" w:eastAsia="宋体" w:cs="宋体"/>
          <w:b/>
          <w:bCs/>
          <w:color w:val="000000"/>
          <w:kern w:val="0"/>
          <w:szCs w:val="21"/>
          <w:lang w:eastAsia="zh-CN"/>
        </w:rPr>
        <w:t>知识水平测试</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lang w:eastAsia="zh-CN"/>
        </w:rPr>
        <w:t>知识水平测试</w:t>
      </w:r>
      <w:r>
        <w:rPr>
          <w:rFonts w:hint="eastAsia" w:ascii="宋体" w:hAnsi="宋体" w:eastAsia="宋体" w:cs="宋体"/>
          <w:color w:val="000000"/>
          <w:kern w:val="0"/>
          <w:szCs w:val="21"/>
        </w:rPr>
        <w:t>共100题，含单选40题（1分/题），判断40题（1分/题），多选20题（1分/题）在题库中随机抽取并生成试卷。选手在答题完毕后系统自动评分，学生组理论考试最终成绩为3位选手平均分，职工组理论考试最终成绩为个人得分。组委会将于8月1日前统一开放理论题目练习，参赛选手可通过连锁APP学习中心的国赛频道练习备考，比赛中约80%的题目来自练习题库。</w:t>
      </w:r>
    </w:p>
    <w:p>
      <w:pPr>
        <w:widowControl/>
        <w:spacing w:before="156" w:beforeLines="50" w:line="360" w:lineRule="auto"/>
        <w:ind w:firstLine="422" w:firstLineChars="200"/>
        <w:rPr>
          <w:rFonts w:ascii="宋体" w:hAnsi="宋体" w:eastAsia="宋体" w:cs="宋体"/>
          <w:b/>
          <w:bCs/>
          <w:color w:val="000000"/>
          <w:kern w:val="0"/>
          <w:szCs w:val="21"/>
        </w:rPr>
      </w:pPr>
      <w:r>
        <w:rPr>
          <w:rFonts w:hint="eastAsia" w:ascii="宋体" w:hAnsi="宋体" w:eastAsia="宋体" w:cs="宋体"/>
          <w:b/>
          <w:bCs/>
          <w:color w:val="000000"/>
          <w:kern w:val="0"/>
          <w:szCs w:val="21"/>
        </w:rPr>
        <w:t>2.实操考核</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参赛选手根据系统设定的连锁企业背景资料，以及企业销售业绩、顾客、商品、网店、财务等相关数据信息表，学生组以自由分工、团队协作的形式，职工组以系统分析、独立操作的形式，进行数据分析、平台在线报告分析和呈现。</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成绩计算方式：综合得分=企业经营数据管理得分+综合评价报告得分</w:t>
      </w:r>
    </w:p>
    <w:p>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表1 实操考核评分要点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727"/>
        <w:gridCol w:w="614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6" w:type="dxa"/>
            <w:vAlign w:val="center"/>
          </w:tcPr>
          <w:p>
            <w:pPr>
              <w:adjustRightInd w:val="0"/>
              <w:snapToGrid w:val="0"/>
              <w:jc w:val="center"/>
              <w:rPr>
                <w:rFonts w:ascii="宋体" w:hAnsi="宋体" w:eastAsia="宋体" w:cs="宋体"/>
                <w:b/>
                <w:bCs/>
                <w:szCs w:val="20"/>
              </w:rPr>
            </w:pPr>
            <w:r>
              <w:rPr>
                <w:rFonts w:hint="eastAsia" w:ascii="宋体" w:hAnsi="宋体" w:eastAsia="宋体" w:cs="宋体"/>
                <w:b/>
                <w:bCs/>
                <w:szCs w:val="20"/>
              </w:rPr>
              <w:t>评分</w:t>
            </w:r>
          </w:p>
          <w:p>
            <w:pPr>
              <w:adjustRightInd w:val="0"/>
              <w:snapToGrid w:val="0"/>
              <w:jc w:val="center"/>
              <w:rPr>
                <w:rFonts w:ascii="宋体" w:hAnsi="宋体" w:eastAsia="宋体" w:cs="宋体"/>
                <w:b/>
                <w:bCs/>
                <w:szCs w:val="20"/>
              </w:rPr>
            </w:pPr>
            <w:r>
              <w:rPr>
                <w:rFonts w:hint="eastAsia" w:ascii="宋体" w:hAnsi="宋体" w:eastAsia="宋体" w:cs="宋体"/>
                <w:b/>
                <w:bCs/>
                <w:szCs w:val="20"/>
              </w:rPr>
              <w:t>模块</w:t>
            </w:r>
          </w:p>
        </w:tc>
        <w:tc>
          <w:tcPr>
            <w:tcW w:w="727" w:type="dxa"/>
            <w:vAlign w:val="center"/>
          </w:tcPr>
          <w:p>
            <w:pPr>
              <w:adjustRightInd w:val="0"/>
              <w:snapToGrid w:val="0"/>
              <w:jc w:val="center"/>
              <w:rPr>
                <w:rFonts w:ascii="宋体" w:hAnsi="宋体" w:eastAsia="宋体" w:cs="宋体"/>
                <w:b/>
                <w:bCs/>
                <w:szCs w:val="20"/>
              </w:rPr>
            </w:pPr>
            <w:r>
              <w:rPr>
                <w:rFonts w:hint="eastAsia" w:ascii="宋体" w:hAnsi="宋体" w:eastAsia="宋体" w:cs="宋体"/>
                <w:b/>
                <w:bCs/>
                <w:szCs w:val="20"/>
              </w:rPr>
              <w:t>评分</w:t>
            </w:r>
          </w:p>
          <w:p>
            <w:pPr>
              <w:adjustRightInd w:val="0"/>
              <w:snapToGrid w:val="0"/>
              <w:jc w:val="center"/>
              <w:rPr>
                <w:rFonts w:ascii="宋体" w:hAnsi="宋体" w:eastAsia="宋体" w:cs="宋体"/>
                <w:b/>
                <w:bCs/>
                <w:szCs w:val="20"/>
              </w:rPr>
            </w:pPr>
            <w:r>
              <w:rPr>
                <w:rFonts w:hint="eastAsia" w:ascii="宋体" w:hAnsi="宋体" w:eastAsia="宋体" w:cs="宋体"/>
                <w:b/>
                <w:bCs/>
                <w:szCs w:val="20"/>
              </w:rPr>
              <w:t>内容</w:t>
            </w:r>
          </w:p>
        </w:tc>
        <w:tc>
          <w:tcPr>
            <w:tcW w:w="6148" w:type="dxa"/>
            <w:vAlign w:val="center"/>
          </w:tcPr>
          <w:p>
            <w:pPr>
              <w:adjustRightInd w:val="0"/>
              <w:snapToGrid w:val="0"/>
              <w:jc w:val="center"/>
              <w:rPr>
                <w:rFonts w:ascii="宋体" w:hAnsi="宋体" w:eastAsia="宋体" w:cs="宋体"/>
                <w:b/>
                <w:bCs/>
                <w:szCs w:val="20"/>
              </w:rPr>
            </w:pPr>
            <w:r>
              <w:rPr>
                <w:rFonts w:hint="eastAsia" w:ascii="宋体" w:hAnsi="宋体" w:eastAsia="宋体" w:cs="宋体"/>
                <w:b/>
                <w:bCs/>
                <w:szCs w:val="20"/>
              </w:rPr>
              <w:t>考核要点</w:t>
            </w:r>
          </w:p>
        </w:tc>
        <w:tc>
          <w:tcPr>
            <w:tcW w:w="901" w:type="dxa"/>
            <w:vAlign w:val="center"/>
          </w:tcPr>
          <w:p>
            <w:pPr>
              <w:adjustRightInd w:val="0"/>
              <w:snapToGrid w:val="0"/>
              <w:jc w:val="center"/>
              <w:rPr>
                <w:rFonts w:ascii="宋体" w:hAnsi="宋体" w:eastAsia="宋体" w:cs="宋体"/>
                <w:b/>
                <w:bCs/>
                <w:szCs w:val="20"/>
              </w:rPr>
            </w:pPr>
            <w:r>
              <w:rPr>
                <w:rFonts w:hint="eastAsia" w:ascii="宋体" w:hAnsi="宋体" w:eastAsia="宋体" w:cs="宋体"/>
                <w:b/>
                <w:bCs/>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46" w:type="dxa"/>
            <w:vMerge w:val="restart"/>
            <w:vAlign w:val="center"/>
          </w:tcPr>
          <w:p>
            <w:pPr>
              <w:adjustRightInd w:val="0"/>
              <w:snapToGrid w:val="0"/>
              <w:spacing w:before="156" w:beforeLines="50"/>
              <w:jc w:val="center"/>
              <w:rPr>
                <w:rFonts w:ascii="宋体" w:hAnsi="宋体" w:eastAsia="宋体" w:cs="宋体"/>
                <w:szCs w:val="20"/>
              </w:rPr>
            </w:pPr>
            <w:r>
              <w:rPr>
                <w:rFonts w:hint="eastAsia" w:ascii="宋体" w:hAnsi="宋体" w:eastAsia="宋体" w:cs="宋体"/>
                <w:szCs w:val="20"/>
              </w:rPr>
              <w:t>企业经营数据管理75%</w:t>
            </w:r>
          </w:p>
        </w:tc>
        <w:tc>
          <w:tcPr>
            <w:tcW w:w="727" w:type="dxa"/>
            <w:vMerge w:val="restart"/>
            <w:vAlign w:val="center"/>
          </w:tcPr>
          <w:p>
            <w:pPr>
              <w:adjustRightInd w:val="0"/>
              <w:snapToGrid w:val="0"/>
              <w:spacing w:before="156" w:beforeLines="50"/>
              <w:jc w:val="center"/>
              <w:rPr>
                <w:rFonts w:ascii="宋体" w:hAnsi="宋体" w:eastAsia="宋体" w:cs="宋体"/>
                <w:szCs w:val="20"/>
              </w:rPr>
            </w:pPr>
            <w:r>
              <w:rPr>
                <w:rFonts w:hint="eastAsia" w:ascii="宋体" w:hAnsi="宋体" w:eastAsia="宋体" w:cs="宋体"/>
                <w:szCs w:val="20"/>
              </w:rPr>
              <w:t>企业经营数据处理</w:t>
            </w:r>
          </w:p>
        </w:tc>
        <w:tc>
          <w:tcPr>
            <w:tcW w:w="6148" w:type="dxa"/>
          </w:tcPr>
          <w:p>
            <w:pPr>
              <w:adjustRightInd w:val="0"/>
              <w:snapToGrid w:val="0"/>
              <w:spacing w:before="156" w:beforeLines="50" w:line="360" w:lineRule="auto"/>
              <w:rPr>
                <w:rFonts w:ascii="宋体" w:hAnsi="宋体" w:eastAsia="宋体" w:cs="宋体"/>
                <w:szCs w:val="20"/>
              </w:rPr>
            </w:pPr>
            <w:r>
              <w:rPr>
                <w:rFonts w:hint="eastAsia" w:ascii="宋体" w:hAnsi="宋体" w:eastAsia="宋体" w:cs="宋体"/>
                <w:szCs w:val="20"/>
              </w:rPr>
              <w:t>企业经营数据清洗，对经营数据进行质量检测及处理，方式科学、合理。</w:t>
            </w:r>
          </w:p>
        </w:tc>
        <w:tc>
          <w:tcPr>
            <w:tcW w:w="901" w:type="dxa"/>
            <w:vAlign w:val="center"/>
          </w:tcPr>
          <w:p>
            <w:pPr>
              <w:adjustRightInd w:val="0"/>
              <w:snapToGrid w:val="0"/>
              <w:spacing w:before="156" w:beforeLines="50"/>
              <w:jc w:val="center"/>
              <w:rPr>
                <w:rFonts w:ascii="宋体" w:hAnsi="宋体" w:eastAsia="宋体" w:cs="宋体"/>
                <w:szCs w:val="20"/>
              </w:rPr>
            </w:pPr>
            <w:r>
              <w:rPr>
                <w:rFonts w:hint="eastAsia" w:ascii="宋体" w:hAnsi="宋体" w:eastAsia="宋体" w:cs="宋体"/>
                <w:szCs w:val="20"/>
              </w:rPr>
              <w:t>1</w:t>
            </w:r>
            <w:r>
              <w:rPr>
                <w:rFonts w:ascii="宋体" w:hAnsi="宋体" w:eastAsia="宋体" w:cs="宋体"/>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6" w:type="dxa"/>
            <w:vMerge w:val="continue"/>
            <w:vAlign w:val="center"/>
          </w:tcPr>
          <w:p>
            <w:pPr>
              <w:adjustRightInd w:val="0"/>
              <w:snapToGrid w:val="0"/>
              <w:spacing w:before="156" w:beforeLines="50"/>
              <w:jc w:val="center"/>
              <w:rPr>
                <w:rFonts w:ascii="宋体" w:hAnsi="宋体" w:eastAsia="宋体" w:cs="宋体"/>
                <w:szCs w:val="20"/>
              </w:rPr>
            </w:pPr>
          </w:p>
        </w:tc>
        <w:tc>
          <w:tcPr>
            <w:tcW w:w="727" w:type="dxa"/>
            <w:vMerge w:val="continue"/>
            <w:vAlign w:val="center"/>
          </w:tcPr>
          <w:p>
            <w:pPr>
              <w:adjustRightInd w:val="0"/>
              <w:snapToGrid w:val="0"/>
              <w:spacing w:before="156" w:beforeLines="50"/>
              <w:jc w:val="center"/>
              <w:rPr>
                <w:rFonts w:ascii="宋体" w:hAnsi="宋体" w:eastAsia="宋体" w:cs="宋体"/>
                <w:szCs w:val="20"/>
              </w:rPr>
            </w:pPr>
          </w:p>
        </w:tc>
        <w:tc>
          <w:tcPr>
            <w:tcW w:w="6148" w:type="dxa"/>
          </w:tcPr>
          <w:p>
            <w:pPr>
              <w:adjustRightInd w:val="0"/>
              <w:snapToGrid w:val="0"/>
              <w:spacing w:before="156" w:beforeLines="50" w:line="360" w:lineRule="auto"/>
              <w:rPr>
                <w:rFonts w:ascii="宋体" w:hAnsi="宋体" w:eastAsia="宋体" w:cs="宋体"/>
                <w:szCs w:val="20"/>
              </w:rPr>
            </w:pPr>
            <w:r>
              <w:rPr>
                <w:rFonts w:hint="eastAsia" w:ascii="宋体" w:hAnsi="宋体" w:eastAsia="宋体" w:cs="宋体"/>
                <w:szCs w:val="20"/>
              </w:rPr>
              <w:t>企业经营数据指标计算，进行经营数据指标计算及处理，方法准确、系统。（Excel、Python工具任选）</w:t>
            </w:r>
          </w:p>
        </w:tc>
        <w:tc>
          <w:tcPr>
            <w:tcW w:w="901" w:type="dxa"/>
            <w:vAlign w:val="center"/>
          </w:tcPr>
          <w:p>
            <w:pPr>
              <w:adjustRightInd w:val="0"/>
              <w:snapToGrid w:val="0"/>
              <w:spacing w:before="156" w:beforeLines="50"/>
              <w:jc w:val="center"/>
              <w:rPr>
                <w:rFonts w:ascii="宋体" w:hAnsi="宋体" w:eastAsia="宋体" w:cs="宋体"/>
                <w:szCs w:val="20"/>
              </w:rPr>
            </w:pPr>
            <w:r>
              <w:rPr>
                <w:rFonts w:hint="eastAsia" w:ascii="宋体" w:hAnsi="宋体" w:eastAsia="宋体" w:cs="宋体"/>
                <w:szCs w:val="20"/>
              </w:rPr>
              <w:t>1</w:t>
            </w:r>
            <w:r>
              <w:rPr>
                <w:rFonts w:ascii="宋体" w:hAnsi="宋体" w:eastAsia="宋体" w:cs="宋体"/>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vMerge w:val="continue"/>
          </w:tcPr>
          <w:p>
            <w:pPr>
              <w:adjustRightInd w:val="0"/>
              <w:snapToGrid w:val="0"/>
              <w:spacing w:before="156" w:beforeLines="50"/>
              <w:rPr>
                <w:rFonts w:ascii="宋体" w:hAnsi="宋体" w:eastAsia="宋体" w:cs="宋体"/>
                <w:szCs w:val="20"/>
              </w:rPr>
            </w:pPr>
          </w:p>
        </w:tc>
        <w:tc>
          <w:tcPr>
            <w:tcW w:w="727" w:type="dxa"/>
            <w:vMerge w:val="restart"/>
            <w:vAlign w:val="center"/>
          </w:tcPr>
          <w:p>
            <w:pPr>
              <w:adjustRightInd w:val="0"/>
              <w:snapToGrid w:val="0"/>
              <w:spacing w:before="156" w:beforeLines="50"/>
              <w:jc w:val="center"/>
              <w:rPr>
                <w:rFonts w:ascii="宋体" w:hAnsi="宋体" w:eastAsia="宋体" w:cs="宋体"/>
                <w:szCs w:val="20"/>
              </w:rPr>
            </w:pPr>
            <w:r>
              <w:rPr>
                <w:rFonts w:hint="eastAsia" w:ascii="宋体" w:hAnsi="宋体" w:eastAsia="宋体" w:cs="宋体"/>
                <w:szCs w:val="20"/>
              </w:rPr>
              <w:t>企业经营数据分析</w:t>
            </w:r>
          </w:p>
        </w:tc>
        <w:tc>
          <w:tcPr>
            <w:tcW w:w="6148" w:type="dxa"/>
          </w:tcPr>
          <w:p>
            <w:pPr>
              <w:adjustRightInd w:val="0"/>
              <w:snapToGrid w:val="0"/>
              <w:spacing w:before="156" w:beforeLines="50" w:line="360" w:lineRule="auto"/>
              <w:rPr>
                <w:rFonts w:ascii="宋体" w:hAnsi="宋体" w:eastAsia="宋体" w:cs="宋体"/>
                <w:szCs w:val="20"/>
              </w:rPr>
            </w:pPr>
            <w:r>
              <w:rPr>
                <w:rFonts w:hint="eastAsia" w:ascii="宋体" w:hAnsi="宋体" w:eastAsia="宋体" w:cs="宋体"/>
                <w:szCs w:val="20"/>
              </w:rPr>
              <w:t>企业经营数据分析设计，针对数据及任务要求，制定分析方向科学，选择业务分析指标合理。</w:t>
            </w:r>
          </w:p>
        </w:tc>
        <w:tc>
          <w:tcPr>
            <w:tcW w:w="901" w:type="dxa"/>
            <w:vAlign w:val="center"/>
          </w:tcPr>
          <w:p>
            <w:pPr>
              <w:adjustRightInd w:val="0"/>
              <w:snapToGrid w:val="0"/>
              <w:spacing w:before="156" w:beforeLines="50"/>
              <w:jc w:val="center"/>
              <w:rPr>
                <w:rFonts w:ascii="宋体" w:hAnsi="宋体" w:eastAsia="宋体" w:cs="宋体"/>
                <w:szCs w:val="20"/>
              </w:rPr>
            </w:pPr>
            <w:r>
              <w:rPr>
                <w:rFonts w:hint="eastAsia" w:ascii="宋体" w:hAnsi="宋体" w:eastAsia="宋体" w:cs="宋体"/>
                <w:szCs w:val="20"/>
              </w:rPr>
              <w:t>1</w:t>
            </w:r>
            <w:r>
              <w:rPr>
                <w:rFonts w:ascii="宋体" w:hAnsi="宋体" w:eastAsia="宋体" w:cs="宋体"/>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46" w:type="dxa"/>
            <w:vMerge w:val="continue"/>
          </w:tcPr>
          <w:p>
            <w:pPr>
              <w:adjustRightInd w:val="0"/>
              <w:snapToGrid w:val="0"/>
              <w:spacing w:before="156" w:beforeLines="50"/>
              <w:rPr>
                <w:rFonts w:ascii="宋体" w:hAnsi="宋体" w:eastAsia="宋体" w:cs="宋体"/>
                <w:szCs w:val="20"/>
              </w:rPr>
            </w:pPr>
          </w:p>
        </w:tc>
        <w:tc>
          <w:tcPr>
            <w:tcW w:w="727" w:type="dxa"/>
            <w:vMerge w:val="continue"/>
            <w:vAlign w:val="center"/>
          </w:tcPr>
          <w:p>
            <w:pPr>
              <w:adjustRightInd w:val="0"/>
              <w:snapToGrid w:val="0"/>
              <w:spacing w:before="156" w:beforeLines="50"/>
              <w:jc w:val="center"/>
              <w:rPr>
                <w:rFonts w:ascii="宋体" w:hAnsi="宋体" w:eastAsia="宋体" w:cs="宋体"/>
                <w:szCs w:val="20"/>
              </w:rPr>
            </w:pPr>
          </w:p>
        </w:tc>
        <w:tc>
          <w:tcPr>
            <w:tcW w:w="6148" w:type="dxa"/>
          </w:tcPr>
          <w:p>
            <w:pPr>
              <w:adjustRightInd w:val="0"/>
              <w:snapToGrid w:val="0"/>
              <w:spacing w:before="156" w:beforeLines="50" w:line="360" w:lineRule="auto"/>
              <w:rPr>
                <w:rFonts w:ascii="宋体" w:hAnsi="宋体" w:eastAsia="宋体" w:cs="宋体"/>
                <w:szCs w:val="20"/>
              </w:rPr>
            </w:pPr>
            <w:r>
              <w:rPr>
                <w:rFonts w:hint="eastAsia" w:ascii="宋体" w:hAnsi="宋体" w:eastAsia="宋体" w:cs="宋体"/>
                <w:szCs w:val="20"/>
              </w:rPr>
              <w:t>企业经营数据呈现，根据数据指标选用可视化图表，利用相应的维度和度量值展示经营数据，图表选用合理，维度和度量值设定科学，数据展示客观、准确。</w:t>
            </w:r>
          </w:p>
        </w:tc>
        <w:tc>
          <w:tcPr>
            <w:tcW w:w="901" w:type="dxa"/>
            <w:vAlign w:val="center"/>
          </w:tcPr>
          <w:p>
            <w:pPr>
              <w:adjustRightInd w:val="0"/>
              <w:snapToGrid w:val="0"/>
              <w:spacing w:before="156" w:beforeLines="50"/>
              <w:jc w:val="center"/>
              <w:rPr>
                <w:rFonts w:ascii="宋体" w:hAnsi="宋体" w:eastAsia="宋体" w:cs="宋体"/>
                <w:szCs w:val="20"/>
              </w:rPr>
            </w:pPr>
            <w:r>
              <w:rPr>
                <w:rFonts w:hint="eastAsia" w:ascii="宋体" w:hAnsi="宋体" w:eastAsia="宋体" w:cs="宋体"/>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vMerge w:val="continue"/>
          </w:tcPr>
          <w:p>
            <w:pPr>
              <w:adjustRightInd w:val="0"/>
              <w:snapToGrid w:val="0"/>
              <w:spacing w:before="156" w:beforeLines="50"/>
              <w:rPr>
                <w:rFonts w:ascii="宋体" w:hAnsi="宋体" w:eastAsia="宋体" w:cs="宋体"/>
                <w:szCs w:val="20"/>
              </w:rPr>
            </w:pPr>
          </w:p>
        </w:tc>
        <w:tc>
          <w:tcPr>
            <w:tcW w:w="727" w:type="dxa"/>
            <w:vMerge w:val="continue"/>
            <w:vAlign w:val="center"/>
          </w:tcPr>
          <w:p>
            <w:pPr>
              <w:adjustRightInd w:val="0"/>
              <w:snapToGrid w:val="0"/>
              <w:spacing w:before="156" w:beforeLines="50"/>
              <w:jc w:val="center"/>
              <w:rPr>
                <w:rFonts w:ascii="宋体" w:hAnsi="宋体" w:eastAsia="宋体" w:cs="宋体"/>
                <w:szCs w:val="20"/>
              </w:rPr>
            </w:pPr>
          </w:p>
        </w:tc>
        <w:tc>
          <w:tcPr>
            <w:tcW w:w="6148" w:type="dxa"/>
          </w:tcPr>
          <w:p>
            <w:pPr>
              <w:adjustRightInd w:val="0"/>
              <w:snapToGrid w:val="0"/>
              <w:spacing w:before="156" w:beforeLines="50" w:line="360" w:lineRule="auto"/>
              <w:rPr>
                <w:rFonts w:ascii="宋体" w:hAnsi="宋体" w:eastAsia="宋体" w:cs="宋体"/>
                <w:szCs w:val="20"/>
              </w:rPr>
            </w:pPr>
            <w:r>
              <w:rPr>
                <w:rFonts w:hint="eastAsia" w:ascii="宋体" w:hAnsi="宋体" w:eastAsia="宋体" w:cs="宋体"/>
                <w:szCs w:val="20"/>
              </w:rPr>
              <w:t>企业经营数据分析，利用有效的数据分析方法，应用可视化分析平台进行经营现状分析，分析全面、详尽、符合实际。</w:t>
            </w:r>
          </w:p>
        </w:tc>
        <w:tc>
          <w:tcPr>
            <w:tcW w:w="901" w:type="dxa"/>
            <w:vAlign w:val="center"/>
          </w:tcPr>
          <w:p>
            <w:pPr>
              <w:adjustRightInd w:val="0"/>
              <w:snapToGrid w:val="0"/>
              <w:spacing w:before="156" w:beforeLines="50"/>
              <w:jc w:val="center"/>
              <w:rPr>
                <w:rFonts w:ascii="宋体" w:hAnsi="宋体" w:eastAsia="宋体" w:cs="宋体"/>
                <w:szCs w:val="20"/>
              </w:rPr>
            </w:pPr>
            <w:r>
              <w:rPr>
                <w:rFonts w:hint="eastAsia" w:ascii="宋体" w:hAnsi="宋体" w:eastAsia="宋体" w:cs="宋体"/>
                <w:szCs w:val="20"/>
              </w:rPr>
              <w:t>1</w:t>
            </w:r>
            <w:r>
              <w:rPr>
                <w:rFonts w:ascii="宋体" w:hAnsi="宋体" w:eastAsia="宋体" w:cs="宋体"/>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6" w:type="dxa"/>
            <w:vMerge w:val="continue"/>
          </w:tcPr>
          <w:p>
            <w:pPr>
              <w:adjustRightInd w:val="0"/>
              <w:snapToGrid w:val="0"/>
              <w:spacing w:before="156" w:beforeLines="50"/>
              <w:rPr>
                <w:rFonts w:ascii="宋体" w:hAnsi="宋体" w:eastAsia="宋体" w:cs="宋体"/>
                <w:szCs w:val="20"/>
              </w:rPr>
            </w:pPr>
          </w:p>
        </w:tc>
        <w:tc>
          <w:tcPr>
            <w:tcW w:w="727" w:type="dxa"/>
            <w:vMerge w:val="continue"/>
            <w:vAlign w:val="center"/>
          </w:tcPr>
          <w:p>
            <w:pPr>
              <w:adjustRightInd w:val="0"/>
              <w:snapToGrid w:val="0"/>
              <w:spacing w:before="156" w:beforeLines="50"/>
              <w:jc w:val="center"/>
              <w:rPr>
                <w:rFonts w:ascii="宋体" w:hAnsi="宋体" w:eastAsia="宋体" w:cs="宋体"/>
                <w:szCs w:val="20"/>
              </w:rPr>
            </w:pPr>
          </w:p>
        </w:tc>
        <w:tc>
          <w:tcPr>
            <w:tcW w:w="6148" w:type="dxa"/>
          </w:tcPr>
          <w:p>
            <w:pPr>
              <w:adjustRightInd w:val="0"/>
              <w:snapToGrid w:val="0"/>
              <w:spacing w:before="156" w:beforeLines="50" w:line="360" w:lineRule="auto"/>
              <w:rPr>
                <w:rFonts w:ascii="宋体" w:hAnsi="宋体" w:eastAsia="宋体" w:cs="宋体"/>
                <w:szCs w:val="20"/>
              </w:rPr>
            </w:pPr>
            <w:r>
              <w:rPr>
                <w:rFonts w:hint="eastAsia" w:ascii="宋体" w:hAnsi="宋体" w:eastAsia="宋体" w:cs="宋体"/>
                <w:szCs w:val="20"/>
              </w:rPr>
              <w:t>企业经营数据可视化，创建经营数据可视化看板，并进行看板优化，看板展示内容完整、布局合理，配色美观。</w:t>
            </w:r>
          </w:p>
        </w:tc>
        <w:tc>
          <w:tcPr>
            <w:tcW w:w="901" w:type="dxa"/>
            <w:vAlign w:val="center"/>
          </w:tcPr>
          <w:p>
            <w:pPr>
              <w:adjustRightInd w:val="0"/>
              <w:snapToGrid w:val="0"/>
              <w:spacing w:before="156" w:beforeLines="50"/>
              <w:jc w:val="center"/>
              <w:rPr>
                <w:rFonts w:ascii="宋体" w:hAnsi="宋体" w:eastAsia="宋体" w:cs="宋体"/>
                <w:szCs w:val="20"/>
              </w:rPr>
            </w:pPr>
            <w:r>
              <w:rPr>
                <w:rFonts w:hint="eastAsia" w:ascii="宋体" w:hAnsi="宋体" w:eastAsia="宋体" w:cs="宋体"/>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6" w:type="dxa"/>
            <w:vMerge w:val="restart"/>
            <w:vAlign w:val="center"/>
          </w:tcPr>
          <w:p>
            <w:pPr>
              <w:adjustRightInd w:val="0"/>
              <w:snapToGrid w:val="0"/>
              <w:spacing w:before="156" w:beforeLines="50"/>
              <w:jc w:val="center"/>
              <w:rPr>
                <w:rFonts w:ascii="宋体" w:hAnsi="宋体" w:eastAsia="宋体" w:cs="宋体"/>
                <w:szCs w:val="20"/>
              </w:rPr>
            </w:pPr>
            <w:r>
              <w:rPr>
                <w:rFonts w:hint="eastAsia" w:ascii="宋体" w:hAnsi="宋体" w:eastAsia="宋体" w:cs="宋体"/>
                <w:szCs w:val="20"/>
              </w:rPr>
              <w:t>综合评价报告25%</w:t>
            </w:r>
          </w:p>
        </w:tc>
        <w:tc>
          <w:tcPr>
            <w:tcW w:w="727" w:type="dxa"/>
            <w:vMerge w:val="restart"/>
            <w:vAlign w:val="center"/>
          </w:tcPr>
          <w:p>
            <w:pPr>
              <w:adjustRightInd w:val="0"/>
              <w:snapToGrid w:val="0"/>
              <w:spacing w:before="156" w:beforeLines="50"/>
              <w:jc w:val="center"/>
              <w:rPr>
                <w:rFonts w:ascii="宋体" w:hAnsi="宋体" w:eastAsia="宋体" w:cs="宋体"/>
                <w:szCs w:val="20"/>
              </w:rPr>
            </w:pPr>
            <w:r>
              <w:rPr>
                <w:rFonts w:hint="eastAsia" w:ascii="宋体" w:hAnsi="宋体" w:eastAsia="宋体" w:cs="宋体"/>
                <w:szCs w:val="20"/>
              </w:rPr>
              <w:t>综合报告分析</w:t>
            </w:r>
          </w:p>
        </w:tc>
        <w:tc>
          <w:tcPr>
            <w:tcW w:w="6148" w:type="dxa"/>
          </w:tcPr>
          <w:p>
            <w:pPr>
              <w:adjustRightInd w:val="0"/>
              <w:snapToGrid w:val="0"/>
              <w:spacing w:before="156" w:beforeLines="50" w:line="360" w:lineRule="auto"/>
              <w:rPr>
                <w:rFonts w:ascii="宋体" w:hAnsi="宋体" w:eastAsia="宋体" w:cs="宋体"/>
                <w:szCs w:val="20"/>
              </w:rPr>
            </w:pPr>
            <w:r>
              <w:rPr>
                <w:rFonts w:hint="eastAsia" w:ascii="宋体" w:hAnsi="宋体" w:eastAsia="宋体" w:cs="宋体"/>
                <w:szCs w:val="20"/>
              </w:rPr>
              <w:t>综合报告结论分析，依据企业经营数据分析结果，分析企业经营现存问题，结论分析客观、准确、有效。</w:t>
            </w:r>
          </w:p>
        </w:tc>
        <w:tc>
          <w:tcPr>
            <w:tcW w:w="901" w:type="dxa"/>
            <w:vAlign w:val="center"/>
          </w:tcPr>
          <w:p>
            <w:pPr>
              <w:adjustRightInd w:val="0"/>
              <w:snapToGrid w:val="0"/>
              <w:spacing w:before="156" w:beforeLines="50"/>
              <w:jc w:val="center"/>
              <w:rPr>
                <w:rFonts w:ascii="宋体" w:hAnsi="宋体" w:eastAsia="宋体" w:cs="宋体"/>
                <w:szCs w:val="20"/>
              </w:rPr>
            </w:pPr>
            <w:r>
              <w:rPr>
                <w:rFonts w:ascii="宋体" w:hAnsi="宋体" w:eastAsia="宋体" w:cs="宋体"/>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6" w:type="dxa"/>
            <w:vMerge w:val="continue"/>
            <w:vAlign w:val="center"/>
          </w:tcPr>
          <w:p>
            <w:pPr>
              <w:adjustRightInd w:val="0"/>
              <w:snapToGrid w:val="0"/>
              <w:spacing w:before="156" w:beforeLines="50"/>
              <w:jc w:val="center"/>
              <w:rPr>
                <w:rFonts w:ascii="宋体" w:hAnsi="宋体" w:eastAsia="宋体" w:cs="宋体"/>
                <w:szCs w:val="20"/>
              </w:rPr>
            </w:pPr>
          </w:p>
        </w:tc>
        <w:tc>
          <w:tcPr>
            <w:tcW w:w="727" w:type="dxa"/>
            <w:vMerge w:val="continue"/>
            <w:vAlign w:val="center"/>
          </w:tcPr>
          <w:p>
            <w:pPr>
              <w:adjustRightInd w:val="0"/>
              <w:snapToGrid w:val="0"/>
              <w:spacing w:before="156" w:beforeLines="50"/>
              <w:jc w:val="center"/>
              <w:rPr>
                <w:rFonts w:ascii="宋体" w:hAnsi="宋体" w:eastAsia="宋体" w:cs="宋体"/>
                <w:szCs w:val="20"/>
              </w:rPr>
            </w:pPr>
          </w:p>
        </w:tc>
        <w:tc>
          <w:tcPr>
            <w:tcW w:w="6148" w:type="dxa"/>
          </w:tcPr>
          <w:p>
            <w:pPr>
              <w:adjustRightInd w:val="0"/>
              <w:snapToGrid w:val="0"/>
              <w:spacing w:before="156" w:beforeLines="50" w:line="360" w:lineRule="auto"/>
              <w:rPr>
                <w:rFonts w:ascii="宋体" w:hAnsi="宋体" w:eastAsia="宋体" w:cs="宋体"/>
                <w:szCs w:val="20"/>
              </w:rPr>
            </w:pPr>
            <w:r>
              <w:rPr>
                <w:rFonts w:hint="eastAsia" w:ascii="宋体" w:hAnsi="宋体" w:eastAsia="宋体" w:cs="宋体"/>
                <w:szCs w:val="20"/>
              </w:rPr>
              <w:t>综合报告内容撰写，完成企业经营数据分析报告，报告结构合理、逻辑清晰，有建设性。</w:t>
            </w:r>
          </w:p>
        </w:tc>
        <w:tc>
          <w:tcPr>
            <w:tcW w:w="901" w:type="dxa"/>
            <w:vAlign w:val="center"/>
          </w:tcPr>
          <w:p>
            <w:pPr>
              <w:adjustRightInd w:val="0"/>
              <w:snapToGrid w:val="0"/>
              <w:spacing w:before="156" w:beforeLines="50"/>
              <w:jc w:val="center"/>
              <w:rPr>
                <w:rFonts w:ascii="宋体" w:hAnsi="宋体" w:eastAsia="宋体" w:cs="宋体"/>
                <w:szCs w:val="20"/>
              </w:rPr>
            </w:pPr>
            <w:r>
              <w:rPr>
                <w:rFonts w:ascii="宋体" w:hAnsi="宋体" w:eastAsia="宋体" w:cs="宋体"/>
                <w:szCs w:val="20"/>
              </w:rPr>
              <w:t>15</w:t>
            </w:r>
          </w:p>
        </w:tc>
      </w:tr>
    </w:tbl>
    <w:p>
      <w:pPr>
        <w:widowControl/>
        <w:spacing w:line="560" w:lineRule="exact"/>
        <w:rPr>
          <w:rFonts w:ascii="宋体" w:hAnsi="宋体" w:eastAsia="宋体" w:cs="宋体"/>
          <w:color w:val="000000"/>
          <w:kern w:val="0"/>
          <w:szCs w:val="21"/>
        </w:rPr>
      </w:pPr>
    </w:p>
    <w:p>
      <w:pPr>
        <w:pStyle w:val="4"/>
        <w:spacing w:before="156" w:beforeLines="50" w:after="0" w:line="560" w:lineRule="exact"/>
        <w:rPr>
          <w:rFonts w:hint="default" w:ascii="宋体" w:hAnsi="宋体" w:eastAsia="宋体" w:cs="宋体"/>
          <w:sz w:val="24"/>
          <w:szCs w:val="24"/>
          <w:lang w:val="en-US" w:eastAsia="zh-CN"/>
        </w:rPr>
      </w:pPr>
      <w:bookmarkStart w:id="33" w:name="_Toc19342"/>
      <w:r>
        <w:rPr>
          <w:rFonts w:hint="eastAsia" w:ascii="宋体" w:hAnsi="宋体" w:eastAsia="宋体" w:cs="宋体"/>
          <w:sz w:val="24"/>
          <w:szCs w:val="24"/>
        </w:rPr>
        <w:t>六、</w:t>
      </w:r>
      <w:r>
        <w:rPr>
          <w:rFonts w:hint="eastAsia" w:ascii="宋体" w:hAnsi="宋体" w:eastAsia="宋体" w:cs="宋体"/>
          <w:sz w:val="24"/>
          <w:szCs w:val="24"/>
          <w:lang w:val="en-US" w:eastAsia="zh-CN"/>
        </w:rPr>
        <w:t>竞赛成绩</w:t>
      </w:r>
      <w:bookmarkEnd w:id="33"/>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1.职工组与学生组的赛项最终得分按100分制计分。实际得分采取分项得分、累计总分的计分方式。职工组和学生组分数构成均为理论考试成绩×20%+实操考试成绩×80%。</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2.名次的排序根据选手竞赛总分评定结果从高到低依次排定，各组选手如果竞赛总分相同者，按实操考核得分高者优先。 </w:t>
      </w:r>
    </w:p>
    <w:p>
      <w:pPr>
        <w:widowControl/>
        <w:spacing w:before="156" w:beforeLines="50"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3.为保障成绩评判的准确性，监督仲裁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最终成绩经复核无误，由裁判长、监督仲裁人员签字确认后公布。 </w:t>
      </w:r>
    </w:p>
    <w:p>
      <w:pPr>
        <w:pStyle w:val="2"/>
      </w:pPr>
    </w:p>
    <w:p>
      <w:pPr>
        <w:pStyle w:val="4"/>
        <w:numPr>
          <w:ilvl w:val="0"/>
          <w:numId w:val="1"/>
        </w:numPr>
        <w:spacing w:before="163" w:after="0" w:afterLines="0"/>
        <w:rPr>
          <w:rFonts w:hint="eastAsia" w:ascii="宋体" w:hAnsi="宋体" w:eastAsia="宋体"/>
          <w:sz w:val="24"/>
          <w:szCs w:val="24"/>
          <w:lang w:val="en-US" w:eastAsia="zh-CN"/>
        </w:rPr>
      </w:pPr>
      <w:bookmarkStart w:id="34" w:name="_Toc46474452"/>
      <w:bookmarkStart w:id="35" w:name="_Toc71199894"/>
      <w:bookmarkStart w:id="36" w:name="_Toc4997"/>
      <w:r>
        <w:rPr>
          <w:rFonts w:hint="eastAsia" w:ascii="宋体" w:hAnsi="宋体" w:eastAsia="宋体"/>
          <w:sz w:val="24"/>
          <w:szCs w:val="24"/>
        </w:rPr>
        <w:t>竞赛</w:t>
      </w:r>
      <w:bookmarkEnd w:id="34"/>
      <w:bookmarkEnd w:id="35"/>
      <w:r>
        <w:rPr>
          <w:rFonts w:hint="eastAsia" w:ascii="宋体" w:hAnsi="宋体" w:eastAsia="宋体"/>
          <w:sz w:val="24"/>
          <w:szCs w:val="24"/>
          <w:lang w:val="en-US" w:eastAsia="zh-CN"/>
        </w:rPr>
        <w:t>日程</w:t>
      </w:r>
      <w:bookmarkEnd w:id="36"/>
    </w:p>
    <w:tbl>
      <w:tblPr>
        <w:tblStyle w:val="11"/>
        <w:tblW w:w="5163" w:type="pct"/>
        <w:jc w:val="center"/>
        <w:tblLayout w:type="autofit"/>
        <w:tblCellMar>
          <w:top w:w="0" w:type="dxa"/>
          <w:left w:w="0" w:type="dxa"/>
          <w:bottom w:w="0" w:type="dxa"/>
          <w:right w:w="0" w:type="dxa"/>
        </w:tblCellMar>
      </w:tblPr>
      <w:tblGrid>
        <w:gridCol w:w="771"/>
        <w:gridCol w:w="1448"/>
        <w:gridCol w:w="1532"/>
        <w:gridCol w:w="1497"/>
        <w:gridCol w:w="2197"/>
        <w:gridCol w:w="1349"/>
      </w:tblGrid>
      <w:tr>
        <w:tblPrEx>
          <w:tblCellMar>
            <w:top w:w="0" w:type="dxa"/>
            <w:left w:w="0" w:type="dxa"/>
            <w:bottom w:w="0" w:type="dxa"/>
            <w:right w:w="0" w:type="dxa"/>
          </w:tblCellMar>
        </w:tblPrEx>
        <w:trPr>
          <w:trHeight w:val="450" w:hRule="atLeast"/>
          <w:jc w:val="center"/>
        </w:trPr>
        <w:tc>
          <w:tcPr>
            <w:tcW w:w="438"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日期</w:t>
            </w:r>
          </w:p>
        </w:tc>
        <w:tc>
          <w:tcPr>
            <w:tcW w:w="823" w:type="pct"/>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时间</w:t>
            </w:r>
          </w:p>
        </w:tc>
        <w:tc>
          <w:tcPr>
            <w:tcW w:w="1722" w:type="pct"/>
            <w:gridSpan w:val="2"/>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事项</w:t>
            </w:r>
          </w:p>
        </w:tc>
        <w:tc>
          <w:tcPr>
            <w:tcW w:w="1249" w:type="pct"/>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参加人员</w:t>
            </w:r>
          </w:p>
        </w:tc>
        <w:tc>
          <w:tcPr>
            <w:tcW w:w="767" w:type="pct"/>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地点</w:t>
            </w:r>
          </w:p>
        </w:tc>
      </w:tr>
      <w:tr>
        <w:tblPrEx>
          <w:tblCellMar>
            <w:top w:w="0" w:type="dxa"/>
            <w:left w:w="0" w:type="dxa"/>
            <w:bottom w:w="0" w:type="dxa"/>
            <w:right w:w="0" w:type="dxa"/>
          </w:tblCellMar>
        </w:tblPrEx>
        <w:trPr>
          <w:trHeight w:val="823" w:hRule="atLeast"/>
          <w:jc w:val="center"/>
        </w:trPr>
        <w:tc>
          <w:tcPr>
            <w:tcW w:w="438" w:type="pct"/>
            <w:vMerge w:val="restart"/>
            <w:tcBorders>
              <w:top w:val="outset" w:color="000000" w:sz="2"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24</w:t>
            </w:r>
            <w:r>
              <w:rPr>
                <w:rFonts w:hint="eastAsia" w:ascii="方正仿宋_GBK" w:hAnsi="方正仿宋_GBK" w:eastAsia="方正仿宋_GBK" w:cs="方正仿宋_GBK"/>
                <w:sz w:val="21"/>
                <w:szCs w:val="21"/>
              </w:rPr>
              <w:t>日</w:t>
            </w: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14:00-15:30</w:t>
            </w:r>
          </w:p>
        </w:tc>
        <w:tc>
          <w:tcPr>
            <w:tcW w:w="1722"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报到</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参赛选手、指导老师、工作人员等</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行政楼一楼</w:t>
            </w:r>
          </w:p>
        </w:tc>
      </w:tr>
      <w:tr>
        <w:tblPrEx>
          <w:tblCellMar>
            <w:top w:w="0" w:type="dxa"/>
            <w:left w:w="0" w:type="dxa"/>
            <w:bottom w:w="0" w:type="dxa"/>
            <w:right w:w="0" w:type="dxa"/>
          </w:tblCellMar>
        </w:tblPrEx>
        <w:trPr>
          <w:trHeight w:val="450" w:hRule="atLeast"/>
          <w:jc w:val="center"/>
        </w:trPr>
        <w:tc>
          <w:tcPr>
            <w:tcW w:w="438" w:type="pct"/>
            <w:vMerge w:val="continue"/>
            <w:tcBorders>
              <w:top w:val="outset" w:color="000000" w:sz="2" w:space="0"/>
              <w:left w:val="single" w:color="000000" w:sz="6" w:space="0"/>
              <w:bottom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15:30-17:00</w:t>
            </w:r>
          </w:p>
        </w:tc>
        <w:tc>
          <w:tcPr>
            <w:tcW w:w="1722"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领队会议、抽签、熟悉赛场等</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各参赛队领队、选手、裁判长</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会议室</w:t>
            </w:r>
          </w:p>
        </w:tc>
      </w:tr>
      <w:tr>
        <w:tblPrEx>
          <w:tblCellMar>
            <w:top w:w="0" w:type="dxa"/>
            <w:left w:w="0" w:type="dxa"/>
            <w:bottom w:w="0" w:type="dxa"/>
            <w:right w:w="0" w:type="dxa"/>
          </w:tblCellMar>
        </w:tblPrEx>
        <w:trPr>
          <w:trHeight w:val="818" w:hRule="atLeast"/>
          <w:jc w:val="center"/>
        </w:trPr>
        <w:tc>
          <w:tcPr>
            <w:tcW w:w="438" w:type="pct"/>
            <w:vMerge w:val="restart"/>
            <w:tcBorders>
              <w:top w:val="outset" w:color="000000" w:sz="2" w:space="0"/>
              <w:left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25</w:t>
            </w:r>
            <w:r>
              <w:rPr>
                <w:rFonts w:hint="eastAsia" w:ascii="方正仿宋_GBK" w:hAnsi="方正仿宋_GBK" w:eastAsia="方正仿宋_GBK" w:cs="方正仿宋_GBK"/>
                <w:sz w:val="21"/>
                <w:szCs w:val="21"/>
              </w:rPr>
              <w:t>日</w:t>
            </w: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w:t>
            </w:r>
          </w:p>
        </w:tc>
        <w:tc>
          <w:tcPr>
            <w:tcW w:w="1722"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开赛式</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各参赛队领队、选手、裁判长</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会议室</w:t>
            </w:r>
          </w:p>
        </w:tc>
      </w:tr>
      <w:tr>
        <w:tblPrEx>
          <w:tblCellMar>
            <w:top w:w="0" w:type="dxa"/>
            <w:left w:w="0" w:type="dxa"/>
            <w:bottom w:w="0" w:type="dxa"/>
            <w:right w:w="0" w:type="dxa"/>
          </w:tblCellMar>
        </w:tblPrEx>
        <w:trPr>
          <w:trHeight w:val="450" w:hRule="atLeast"/>
          <w:jc w:val="center"/>
        </w:trPr>
        <w:tc>
          <w:tcPr>
            <w:tcW w:w="438" w:type="pct"/>
            <w:vMerge w:val="continue"/>
            <w:tcBorders>
              <w:left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lang w:val="en-US" w:eastAsia="zh-CN"/>
              </w:rPr>
            </w:pP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9：00-9:10</w:t>
            </w:r>
          </w:p>
        </w:tc>
        <w:tc>
          <w:tcPr>
            <w:tcW w:w="1722"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检录</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竞赛场地</w:t>
            </w:r>
          </w:p>
        </w:tc>
      </w:tr>
      <w:tr>
        <w:tblPrEx>
          <w:tblCellMar>
            <w:top w:w="0" w:type="dxa"/>
            <w:left w:w="0" w:type="dxa"/>
            <w:bottom w:w="0" w:type="dxa"/>
            <w:right w:w="0" w:type="dxa"/>
          </w:tblCellMar>
        </w:tblPrEx>
        <w:trPr>
          <w:trHeight w:val="450" w:hRule="atLeast"/>
          <w:jc w:val="center"/>
        </w:trPr>
        <w:tc>
          <w:tcPr>
            <w:tcW w:w="438" w:type="pct"/>
            <w:vMerge w:val="continue"/>
            <w:tcBorders>
              <w:left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23" w:type="pct"/>
            <w:tcBorders>
              <w:top w:val="single" w:color="auto" w:sz="4"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0</w:t>
            </w:r>
          </w:p>
        </w:tc>
        <w:tc>
          <w:tcPr>
            <w:tcW w:w="871" w:type="pct"/>
            <w:vMerge w:val="restart"/>
            <w:tcBorders>
              <w:top w:val="single" w:color="auto" w:sz="4" w:space="0"/>
              <w:left w:val="outset" w:color="000000" w:sz="2"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数字化管理师</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学生组、</w:t>
            </w:r>
            <w:r>
              <w:rPr>
                <w:rFonts w:hint="eastAsia" w:ascii="方正仿宋_GBK" w:hAnsi="方正仿宋_GBK" w:eastAsia="方正仿宋_GBK" w:cs="方正仿宋_GBK"/>
                <w:sz w:val="21"/>
                <w:szCs w:val="21"/>
              </w:rPr>
              <w:t>职工组）</w:t>
            </w:r>
          </w:p>
        </w:tc>
        <w:tc>
          <w:tcPr>
            <w:tcW w:w="851"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数字化管理师实际操作技能</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参赛选手、裁判、仲裁监督</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竞赛场地</w:t>
            </w:r>
          </w:p>
        </w:tc>
      </w:tr>
      <w:tr>
        <w:tblPrEx>
          <w:tblCellMar>
            <w:top w:w="0" w:type="dxa"/>
            <w:left w:w="0" w:type="dxa"/>
            <w:bottom w:w="0" w:type="dxa"/>
            <w:right w:w="0" w:type="dxa"/>
          </w:tblCellMar>
        </w:tblPrEx>
        <w:trPr>
          <w:trHeight w:val="450" w:hRule="atLeast"/>
          <w:jc w:val="center"/>
        </w:trPr>
        <w:tc>
          <w:tcPr>
            <w:tcW w:w="438" w:type="pct"/>
            <w:vMerge w:val="continue"/>
            <w:tcBorders>
              <w:left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13</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w:t>
            </w:r>
          </w:p>
        </w:tc>
        <w:tc>
          <w:tcPr>
            <w:tcW w:w="871" w:type="pct"/>
            <w:vMerge w:val="continue"/>
            <w:tcBorders>
              <w:left w:val="outset" w:color="000000" w:sz="2"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2867" w:type="pct"/>
            <w:gridSpan w:val="3"/>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午餐 休息</w:t>
            </w:r>
          </w:p>
        </w:tc>
      </w:tr>
      <w:tr>
        <w:tblPrEx>
          <w:tblCellMar>
            <w:top w:w="0" w:type="dxa"/>
            <w:left w:w="0" w:type="dxa"/>
            <w:bottom w:w="0" w:type="dxa"/>
            <w:right w:w="0" w:type="dxa"/>
          </w:tblCellMar>
        </w:tblPrEx>
        <w:trPr>
          <w:trHeight w:val="450" w:hRule="atLeast"/>
          <w:jc w:val="center"/>
        </w:trPr>
        <w:tc>
          <w:tcPr>
            <w:tcW w:w="438" w:type="pct"/>
            <w:vMerge w:val="continue"/>
            <w:tcBorders>
              <w:left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23" w:type="pct"/>
            <w:tcBorders>
              <w:top w:val="outset" w:color="000000" w:sz="2" w:space="0"/>
              <w:left w:val="outset" w:color="000000" w:sz="2" w:space="0"/>
              <w:bottom w:val="single" w:color="auto" w:sz="4"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13</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0-1</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w:t>
            </w:r>
          </w:p>
        </w:tc>
        <w:tc>
          <w:tcPr>
            <w:tcW w:w="871" w:type="pct"/>
            <w:vMerge w:val="continue"/>
            <w:tcBorders>
              <w:left w:val="outset" w:color="000000" w:sz="2" w:space="0"/>
              <w:bottom w:val="single" w:color="auto" w:sz="4"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51"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数字化管理师</w:t>
            </w:r>
            <w:r>
              <w:rPr>
                <w:rFonts w:hint="eastAsia" w:ascii="方正仿宋_GBK" w:hAnsi="方正仿宋_GBK" w:eastAsia="方正仿宋_GBK" w:cs="方正仿宋_GBK"/>
                <w:sz w:val="21"/>
                <w:szCs w:val="21"/>
              </w:rPr>
              <w:t>师知识水平测试</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参赛选手、裁判、仲裁监督</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竞赛场地</w:t>
            </w:r>
          </w:p>
        </w:tc>
      </w:tr>
      <w:tr>
        <w:tblPrEx>
          <w:tblCellMar>
            <w:top w:w="0" w:type="dxa"/>
            <w:left w:w="0" w:type="dxa"/>
            <w:bottom w:w="0" w:type="dxa"/>
            <w:right w:w="0" w:type="dxa"/>
          </w:tblCellMar>
        </w:tblPrEx>
        <w:trPr>
          <w:trHeight w:val="450" w:hRule="atLeast"/>
          <w:jc w:val="center"/>
        </w:trPr>
        <w:tc>
          <w:tcPr>
            <w:tcW w:w="438" w:type="pct"/>
            <w:vMerge w:val="continue"/>
            <w:tcBorders>
              <w:left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23" w:type="pct"/>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赛后1.5小时内</w:t>
            </w:r>
          </w:p>
        </w:tc>
        <w:tc>
          <w:tcPr>
            <w:tcW w:w="1722" w:type="pct"/>
            <w:gridSpan w:val="2"/>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成绩汇总、成绩核对、录入与解密</w:t>
            </w:r>
          </w:p>
        </w:tc>
        <w:tc>
          <w:tcPr>
            <w:tcW w:w="1249" w:type="pct"/>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裁判</w:t>
            </w:r>
          </w:p>
        </w:tc>
        <w:tc>
          <w:tcPr>
            <w:tcW w:w="767" w:type="pct"/>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裁判工作室</w:t>
            </w:r>
          </w:p>
        </w:tc>
      </w:tr>
      <w:tr>
        <w:tblPrEx>
          <w:tblCellMar>
            <w:top w:w="0" w:type="dxa"/>
            <w:left w:w="0" w:type="dxa"/>
            <w:bottom w:w="0" w:type="dxa"/>
            <w:right w:w="0" w:type="dxa"/>
          </w:tblCellMar>
        </w:tblPrEx>
        <w:trPr>
          <w:trHeight w:val="450" w:hRule="atLeast"/>
          <w:jc w:val="center"/>
        </w:trPr>
        <w:tc>
          <w:tcPr>
            <w:tcW w:w="438" w:type="pct"/>
            <w:vMerge w:val="continue"/>
            <w:tcBorders>
              <w:left w:val="single" w:color="000000" w:sz="6" w:space="0"/>
              <w:bottom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赛后2小时</w:t>
            </w:r>
          </w:p>
        </w:tc>
        <w:tc>
          <w:tcPr>
            <w:tcW w:w="1722"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结果公示，申诉受理与仲裁</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裁判</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会议室</w:t>
            </w:r>
          </w:p>
        </w:tc>
      </w:tr>
    </w:tbl>
    <w:p>
      <w:pPr>
        <w:numPr>
          <w:ilvl w:val="0"/>
          <w:numId w:val="0"/>
        </w:numPr>
        <w:rPr>
          <w:rFonts w:hint="eastAsia"/>
          <w:lang w:val="en-US" w:eastAsia="zh-CN"/>
        </w:rPr>
      </w:pPr>
    </w:p>
    <w:p>
      <w:pPr>
        <w:pStyle w:val="4"/>
        <w:spacing w:before="156" w:beforeLines="50" w:after="0" w:line="560" w:lineRule="exact"/>
        <w:rPr>
          <w:rFonts w:ascii="宋体" w:hAnsi="宋体" w:eastAsia="宋体" w:cs="宋体"/>
          <w:sz w:val="24"/>
          <w:szCs w:val="24"/>
        </w:rPr>
      </w:pPr>
      <w:bookmarkStart w:id="37" w:name="_Toc2017"/>
      <w:r>
        <w:rPr>
          <w:rFonts w:hint="eastAsia" w:ascii="宋体" w:hAnsi="宋体" w:eastAsia="宋体" w:cs="宋体"/>
          <w:sz w:val="24"/>
          <w:szCs w:val="24"/>
        </w:rPr>
        <w:t>八、基础设施</w:t>
      </w:r>
      <w:bookmarkEnd w:id="37"/>
    </w:p>
    <w:p>
      <w:pPr>
        <w:pStyle w:val="5"/>
        <w:spacing w:before="156" w:beforeLines="50" w:after="0" w:line="415" w:lineRule="auto"/>
        <w:rPr>
          <w:sz w:val="24"/>
          <w:szCs w:val="24"/>
        </w:rPr>
      </w:pPr>
      <w:bookmarkStart w:id="38" w:name="_Toc22646"/>
      <w:r>
        <w:rPr>
          <w:rFonts w:hint="eastAsia"/>
          <w:sz w:val="24"/>
          <w:szCs w:val="24"/>
        </w:rPr>
        <w:t>（一）技术平台</w:t>
      </w:r>
      <w:bookmarkEnd w:id="38"/>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技术平台包括：BC理论考试测评系统V1.0、数字化数据分析系统V1.0等。</w:t>
      </w:r>
    </w:p>
    <w:p>
      <w:pPr>
        <w:widowControl/>
        <w:spacing w:line="560" w:lineRule="exact"/>
        <w:jc w:val="center"/>
        <w:rPr>
          <w:rFonts w:hint="eastAsia" w:ascii="宋体" w:hAnsi="宋体" w:eastAsia="宋体" w:cs="宋体"/>
          <w:color w:val="000000"/>
          <w:kern w:val="0"/>
          <w:szCs w:val="21"/>
        </w:rPr>
      </w:pPr>
    </w:p>
    <w:p>
      <w:pPr>
        <w:widowControl/>
        <w:spacing w:line="560" w:lineRule="exact"/>
        <w:jc w:val="center"/>
        <w:rPr>
          <w:rFonts w:ascii="宋体" w:hAnsi="宋体" w:eastAsia="宋体" w:cs="宋体"/>
          <w:color w:val="000000"/>
          <w:kern w:val="0"/>
          <w:szCs w:val="21"/>
        </w:rPr>
      </w:pPr>
      <w:bookmarkStart w:id="89" w:name="_GoBack"/>
      <w:bookmarkEnd w:id="89"/>
      <w:r>
        <w:rPr>
          <w:rFonts w:hint="eastAsia" w:ascii="宋体" w:hAnsi="宋体" w:eastAsia="宋体" w:cs="宋体"/>
          <w:color w:val="000000"/>
          <w:kern w:val="0"/>
          <w:szCs w:val="21"/>
        </w:rPr>
        <w:t>表4：考核内容</w:t>
      </w:r>
    </w:p>
    <w:tbl>
      <w:tblPr>
        <w:tblStyle w:val="11"/>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593"/>
        <w:gridCol w:w="1577"/>
        <w:gridCol w:w="4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655" w:type="dxa"/>
            <w:tcBorders>
              <w:tl2br w:val="nil"/>
              <w:tr2bl w:val="nil"/>
            </w:tcBorders>
            <w:tcMar>
              <w:top w:w="80" w:type="dxa"/>
              <w:left w:w="80" w:type="dxa"/>
              <w:bottom w:w="80" w:type="dxa"/>
              <w:right w:w="80" w:type="dxa"/>
            </w:tcMar>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1593" w:type="dxa"/>
            <w:tcBorders>
              <w:tl2br w:val="nil"/>
              <w:tr2bl w:val="nil"/>
            </w:tcBorders>
            <w:tcMar>
              <w:top w:w="80" w:type="dxa"/>
              <w:left w:w="80" w:type="dxa"/>
              <w:bottom w:w="80" w:type="dxa"/>
              <w:right w:w="80" w:type="dxa"/>
            </w:tcMar>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使用赛程</w:t>
            </w:r>
          </w:p>
        </w:tc>
        <w:tc>
          <w:tcPr>
            <w:tcW w:w="1577" w:type="dxa"/>
            <w:tcBorders>
              <w:tl2br w:val="nil"/>
              <w:tr2bl w:val="nil"/>
            </w:tcBorders>
            <w:tcMar>
              <w:top w:w="80" w:type="dxa"/>
              <w:left w:w="80" w:type="dxa"/>
              <w:bottom w:w="80" w:type="dxa"/>
              <w:right w:w="80" w:type="dxa"/>
            </w:tcMar>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平台名称</w:t>
            </w:r>
          </w:p>
        </w:tc>
        <w:tc>
          <w:tcPr>
            <w:tcW w:w="4112" w:type="dxa"/>
            <w:tcBorders>
              <w:tl2br w:val="nil"/>
              <w:tr2bl w:val="nil"/>
            </w:tcBorders>
            <w:tcMar>
              <w:top w:w="80" w:type="dxa"/>
              <w:left w:w="80" w:type="dxa"/>
              <w:bottom w:w="80" w:type="dxa"/>
              <w:right w:w="80" w:type="dxa"/>
            </w:tcMar>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规格描述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jc w:val="center"/>
        </w:trPr>
        <w:tc>
          <w:tcPr>
            <w:tcW w:w="655" w:type="dxa"/>
            <w:tcBorders>
              <w:tl2br w:val="nil"/>
              <w:tr2bl w:val="nil"/>
            </w:tcBorders>
            <w:tcMar>
              <w:top w:w="80" w:type="dxa"/>
              <w:left w:w="80" w:type="dxa"/>
              <w:bottom w:w="80" w:type="dxa"/>
              <w:right w:w="80" w:type="dxa"/>
            </w:tcMar>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1</w:t>
            </w:r>
          </w:p>
        </w:tc>
        <w:tc>
          <w:tcPr>
            <w:tcW w:w="1593" w:type="dxa"/>
            <w:tcBorders>
              <w:tl2br w:val="nil"/>
              <w:tr2bl w:val="nil"/>
            </w:tcBorders>
            <w:tcMar>
              <w:top w:w="80" w:type="dxa"/>
              <w:left w:w="80" w:type="dxa"/>
              <w:bottom w:w="80" w:type="dxa"/>
              <w:right w:w="80" w:type="dxa"/>
            </w:tcMar>
            <w:vAlign w:val="center"/>
          </w:tcPr>
          <w:p>
            <w:pPr>
              <w:widowControl/>
              <w:rPr>
                <w:rFonts w:hint="eastAsia" w:ascii="宋体" w:hAnsi="宋体" w:eastAsia="宋体" w:cs="宋体"/>
                <w:bCs/>
                <w:color w:val="000000"/>
                <w:kern w:val="0"/>
                <w:szCs w:val="21"/>
                <w:lang w:eastAsia="zh-CN"/>
              </w:rPr>
            </w:pPr>
            <w:r>
              <w:rPr>
                <w:rFonts w:hint="eastAsia" w:ascii="宋体" w:hAnsi="宋体" w:eastAsia="宋体" w:cs="宋体"/>
                <w:bCs/>
                <w:color w:val="000000"/>
                <w:kern w:val="0"/>
                <w:szCs w:val="21"/>
                <w:lang w:eastAsia="zh-CN"/>
              </w:rPr>
              <w:t>知识水平测试</w:t>
            </w:r>
          </w:p>
        </w:tc>
        <w:tc>
          <w:tcPr>
            <w:tcW w:w="1577" w:type="dxa"/>
            <w:tcBorders>
              <w:tl2br w:val="nil"/>
              <w:tr2bl w:val="nil"/>
            </w:tcBorders>
            <w:tcMar>
              <w:top w:w="80" w:type="dxa"/>
              <w:left w:w="80" w:type="dxa"/>
              <w:bottom w:w="80" w:type="dxa"/>
              <w:right w:w="80" w:type="dxa"/>
            </w:tcMar>
            <w:vAlign w:val="center"/>
          </w:tcPr>
          <w:p>
            <w:pPr>
              <w:widowControl/>
              <w:ind w:right="184"/>
              <w:jc w:val="left"/>
              <w:rPr>
                <w:rFonts w:ascii="宋体" w:hAnsi="宋体" w:eastAsia="宋体" w:cs="宋体"/>
                <w:bCs/>
                <w:color w:val="000000"/>
                <w:kern w:val="0"/>
                <w:szCs w:val="21"/>
              </w:rPr>
            </w:pPr>
            <w:r>
              <w:rPr>
                <w:rFonts w:hint="eastAsia" w:ascii="宋体" w:hAnsi="宋体" w:eastAsia="宋体" w:cs="宋体"/>
                <w:color w:val="000000"/>
                <w:kern w:val="0"/>
                <w:szCs w:val="21"/>
              </w:rPr>
              <w:t>BC理论考试测评系统V1.0</w:t>
            </w:r>
          </w:p>
        </w:tc>
        <w:tc>
          <w:tcPr>
            <w:tcW w:w="4112" w:type="dxa"/>
            <w:tcBorders>
              <w:tl2br w:val="nil"/>
              <w:tr2bl w:val="nil"/>
            </w:tcBorders>
            <w:tcMar>
              <w:top w:w="80" w:type="dxa"/>
              <w:left w:w="177" w:type="dxa"/>
              <w:bottom w:w="80" w:type="dxa"/>
              <w:right w:w="82" w:type="dxa"/>
            </w:tcMar>
            <w:vAlign w:val="center"/>
          </w:tcPr>
          <w:p>
            <w:pPr>
              <w:widowControl/>
              <w:ind w:left="97" w:right="2"/>
              <w:rPr>
                <w:rFonts w:ascii="宋体" w:hAnsi="宋体" w:eastAsia="宋体" w:cs="宋体"/>
                <w:bCs/>
                <w:color w:val="000000"/>
                <w:kern w:val="0"/>
                <w:szCs w:val="21"/>
              </w:rPr>
            </w:pPr>
            <w:r>
              <w:rPr>
                <w:rFonts w:hint="eastAsia" w:ascii="宋体" w:hAnsi="宋体" w:eastAsia="宋体" w:cs="宋体"/>
                <w:bCs/>
                <w:color w:val="000000"/>
                <w:kern w:val="0"/>
                <w:szCs w:val="21"/>
              </w:rPr>
              <w:t>该理论考试测评系统是北京北测数字技术有限公司推出的一款</w:t>
            </w:r>
            <w:r>
              <w:rPr>
                <w:rFonts w:hint="eastAsia" w:ascii="宋体" w:hAnsi="宋体" w:eastAsia="宋体" w:cs="宋体"/>
                <w:bCs/>
                <w:color w:val="000000"/>
                <w:kern w:val="0"/>
                <w:szCs w:val="21"/>
                <w:lang w:eastAsia="zh-CN"/>
              </w:rPr>
              <w:t>知识水平测试</w:t>
            </w:r>
            <w:r>
              <w:rPr>
                <w:rFonts w:hint="eastAsia" w:ascii="宋体" w:hAnsi="宋体" w:eastAsia="宋体" w:cs="宋体"/>
                <w:bCs/>
                <w:color w:val="000000"/>
                <w:kern w:val="0"/>
                <w:szCs w:val="21"/>
              </w:rPr>
              <w:t>平台，支持题库管理、在线考试、角色和账户管理、试卷管理、考试管理、数据管理维护等功能。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jc w:val="center"/>
        </w:trPr>
        <w:tc>
          <w:tcPr>
            <w:tcW w:w="655" w:type="dxa"/>
            <w:tcBorders>
              <w:tl2br w:val="nil"/>
              <w:tr2bl w:val="nil"/>
            </w:tcBorders>
            <w:tcMar>
              <w:top w:w="80" w:type="dxa"/>
              <w:left w:w="80" w:type="dxa"/>
              <w:bottom w:w="80" w:type="dxa"/>
              <w:right w:w="80" w:type="dxa"/>
            </w:tcMar>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2</w:t>
            </w:r>
          </w:p>
        </w:tc>
        <w:tc>
          <w:tcPr>
            <w:tcW w:w="1593" w:type="dxa"/>
            <w:tcBorders>
              <w:tl2br w:val="nil"/>
              <w:tr2bl w:val="nil"/>
            </w:tcBorders>
            <w:tcMar>
              <w:top w:w="80" w:type="dxa"/>
              <w:left w:w="80" w:type="dxa"/>
              <w:bottom w:w="80" w:type="dxa"/>
              <w:right w:w="80" w:type="dxa"/>
            </w:tcMar>
            <w:vAlign w:val="center"/>
          </w:tcPr>
          <w:p>
            <w:pPr>
              <w:widowControl/>
              <w:ind w:firstLine="210" w:firstLineChars="100"/>
              <w:rPr>
                <w:rFonts w:ascii="宋体" w:hAnsi="宋体" w:eastAsia="宋体" w:cs="宋体"/>
                <w:bCs/>
                <w:color w:val="000000"/>
                <w:kern w:val="0"/>
                <w:szCs w:val="21"/>
              </w:rPr>
            </w:pPr>
            <w:r>
              <w:rPr>
                <w:rFonts w:hint="eastAsia" w:ascii="宋体" w:hAnsi="宋体" w:eastAsia="宋体" w:cs="宋体"/>
                <w:bCs/>
                <w:color w:val="000000"/>
                <w:kern w:val="0"/>
                <w:szCs w:val="21"/>
              </w:rPr>
              <w:t>实操考核</w:t>
            </w:r>
          </w:p>
        </w:tc>
        <w:tc>
          <w:tcPr>
            <w:tcW w:w="1577" w:type="dxa"/>
            <w:tcBorders>
              <w:tl2br w:val="nil"/>
              <w:tr2bl w:val="nil"/>
            </w:tcBorders>
            <w:tcMar>
              <w:top w:w="80" w:type="dxa"/>
              <w:left w:w="80" w:type="dxa"/>
              <w:bottom w:w="80" w:type="dxa"/>
              <w:right w:w="80" w:type="dxa"/>
            </w:tcMar>
            <w:vAlign w:val="center"/>
          </w:tcPr>
          <w:p>
            <w:pPr>
              <w:widowControl/>
              <w:ind w:right="184"/>
              <w:jc w:val="left"/>
              <w:rPr>
                <w:rFonts w:ascii="宋体" w:hAnsi="宋体" w:eastAsia="宋体" w:cs="宋体"/>
                <w:bCs/>
                <w:color w:val="000000"/>
                <w:kern w:val="0"/>
                <w:szCs w:val="21"/>
              </w:rPr>
            </w:pPr>
            <w:r>
              <w:rPr>
                <w:rFonts w:hint="eastAsia" w:ascii="宋体" w:hAnsi="宋体" w:eastAsia="宋体" w:cs="宋体"/>
                <w:color w:val="000000"/>
                <w:kern w:val="0"/>
                <w:szCs w:val="21"/>
              </w:rPr>
              <w:t>数字化数据分析系统V1.0</w:t>
            </w:r>
          </w:p>
        </w:tc>
        <w:tc>
          <w:tcPr>
            <w:tcW w:w="4112" w:type="dxa"/>
            <w:tcBorders>
              <w:tl2br w:val="nil"/>
              <w:tr2bl w:val="nil"/>
            </w:tcBorders>
            <w:tcMar>
              <w:top w:w="80" w:type="dxa"/>
              <w:left w:w="177" w:type="dxa"/>
              <w:bottom w:w="80" w:type="dxa"/>
              <w:right w:w="82" w:type="dxa"/>
            </w:tcMar>
            <w:vAlign w:val="center"/>
          </w:tcPr>
          <w:p>
            <w:pPr>
              <w:widowControl/>
              <w:ind w:left="97" w:right="2"/>
              <w:rPr>
                <w:rFonts w:ascii="宋体" w:hAnsi="宋体" w:eastAsia="宋体" w:cs="宋体"/>
                <w:bCs/>
                <w:color w:val="000000"/>
                <w:kern w:val="0"/>
                <w:szCs w:val="21"/>
              </w:rPr>
            </w:pPr>
            <w:r>
              <w:rPr>
                <w:rFonts w:hint="eastAsia" w:ascii="宋体" w:hAnsi="宋体" w:eastAsia="宋体" w:cs="宋体"/>
                <w:bCs/>
                <w:color w:val="000000"/>
                <w:kern w:val="0"/>
                <w:szCs w:val="21"/>
              </w:rPr>
              <w:t>该数字化数据分析系统是北京北测数字技术有限公司推出的一款业务数据分析与可视化展示工具，该产品可以助力于数据的分析与应用，搭建一站式数据分析平台，提供从数据采集、数据处理、数据分析、数据可视化于一体的完整解决方案，让用户熟悉企业数据分析流程，学会数据分析过程。</w:t>
            </w:r>
          </w:p>
        </w:tc>
      </w:tr>
    </w:tbl>
    <w:p>
      <w:pPr>
        <w:pStyle w:val="5"/>
        <w:spacing w:before="156" w:beforeLines="50" w:after="0" w:line="415" w:lineRule="auto"/>
        <w:rPr>
          <w:sz w:val="24"/>
          <w:szCs w:val="24"/>
        </w:rPr>
      </w:pPr>
      <w:bookmarkStart w:id="39" w:name="_Toc26217"/>
      <w:r>
        <w:rPr>
          <w:rFonts w:hint="eastAsia"/>
          <w:sz w:val="24"/>
          <w:szCs w:val="24"/>
        </w:rPr>
        <w:t>（二）硬件要求</w:t>
      </w:r>
      <w:bookmarkEnd w:id="39"/>
    </w:p>
    <w:p>
      <w:pPr>
        <w:jc w:val="center"/>
        <w:rPr>
          <w:rFonts w:ascii="宋体" w:hAnsi="宋体" w:eastAsia="宋体" w:cs="宋体"/>
          <w:szCs w:val="21"/>
        </w:rPr>
      </w:pPr>
      <w:r>
        <w:rPr>
          <w:rFonts w:hint="eastAsia" w:ascii="宋体" w:hAnsi="宋体" w:eastAsia="宋体" w:cs="宋体"/>
          <w:szCs w:val="21"/>
        </w:rPr>
        <w:t>表5：设备参数</w:t>
      </w:r>
    </w:p>
    <w:tbl>
      <w:tblPr>
        <w:tblStyle w:val="11"/>
        <w:tblW w:w="8093" w:type="dxa"/>
        <w:tblInd w:w="13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645"/>
        <w:gridCol w:w="644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2" w:hRule="atLeast"/>
        </w:trPr>
        <w:tc>
          <w:tcPr>
            <w:tcW w:w="16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6448" w:type="dxa"/>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设备参数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88" w:hRule="atLeast"/>
        </w:trPr>
        <w:tc>
          <w:tcPr>
            <w:tcW w:w="16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计算机</w:t>
            </w:r>
          </w:p>
        </w:tc>
        <w:tc>
          <w:tcPr>
            <w:tcW w:w="6448" w:type="dxa"/>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widowControl/>
              <w:rPr>
                <w:rFonts w:ascii="宋体" w:hAnsi="宋体" w:eastAsia="宋体" w:cs="宋体"/>
                <w:bCs/>
                <w:color w:val="000000"/>
                <w:kern w:val="0"/>
                <w:szCs w:val="21"/>
              </w:rPr>
            </w:pPr>
            <w:r>
              <w:rPr>
                <w:rFonts w:hint="eastAsia" w:ascii="宋体" w:hAnsi="宋体" w:eastAsia="宋体" w:cs="宋体"/>
                <w:bCs/>
                <w:color w:val="000000"/>
                <w:kern w:val="0"/>
                <w:szCs w:val="21"/>
              </w:rPr>
              <w:t>内存容量：</w:t>
            </w:r>
            <w:r>
              <w:rPr>
                <w:rFonts w:hint="eastAsia" w:ascii="宋体" w:hAnsi="宋体" w:eastAsia="宋体" w:cs="宋体"/>
                <w:bCs/>
                <w:color w:val="000000"/>
                <w:kern w:val="0"/>
                <w:szCs w:val="21"/>
                <w:lang w:val="en-US" w:eastAsia="zh-CN"/>
              </w:rPr>
              <w:t>6</w:t>
            </w:r>
            <w:r>
              <w:rPr>
                <w:rFonts w:hint="eastAsia" w:ascii="宋体" w:hAnsi="宋体" w:eastAsia="宋体" w:cs="宋体"/>
                <w:bCs/>
                <w:color w:val="000000"/>
                <w:kern w:val="0"/>
                <w:szCs w:val="21"/>
              </w:rPr>
              <w:t>GB及以上</w:t>
            </w:r>
          </w:p>
          <w:p>
            <w:pPr>
              <w:widowControl/>
              <w:rPr>
                <w:rFonts w:hint="default" w:ascii="宋体" w:hAnsi="宋体" w:eastAsia="宋体" w:cs="宋体"/>
                <w:bCs/>
                <w:color w:val="000000"/>
                <w:kern w:val="0"/>
                <w:szCs w:val="21"/>
                <w:lang w:val="en-US" w:eastAsia="zh-CN"/>
              </w:rPr>
            </w:pPr>
            <w:r>
              <w:rPr>
                <w:rFonts w:hint="eastAsia" w:ascii="宋体" w:hAnsi="宋体" w:eastAsia="宋体" w:cs="宋体"/>
                <w:bCs/>
                <w:color w:val="000000"/>
                <w:kern w:val="0"/>
                <w:szCs w:val="21"/>
              </w:rPr>
              <w:t>硬盘：500GB以上</w:t>
            </w:r>
            <w:r>
              <w:rPr>
                <w:rFonts w:hint="eastAsia" w:ascii="宋体" w:hAnsi="宋体" w:eastAsia="宋体" w:cs="宋体"/>
                <w:bCs/>
                <w:color w:val="000000"/>
                <w:kern w:val="0"/>
                <w:szCs w:val="21"/>
                <w:lang w:val="en-US" w:eastAsia="zh-CN"/>
              </w:rPr>
              <w:t>或云平台</w:t>
            </w:r>
          </w:p>
          <w:p>
            <w:pPr>
              <w:widowControl/>
              <w:rPr>
                <w:rFonts w:ascii="宋体" w:hAnsi="宋体" w:eastAsia="宋体" w:cs="宋体"/>
                <w:bCs/>
                <w:color w:val="000000"/>
                <w:kern w:val="0"/>
                <w:szCs w:val="21"/>
              </w:rPr>
            </w:pPr>
            <w:r>
              <w:rPr>
                <w:rFonts w:hint="eastAsia" w:ascii="宋体" w:hAnsi="宋体" w:eastAsia="宋体" w:cs="宋体"/>
                <w:bCs/>
                <w:color w:val="000000"/>
                <w:kern w:val="0"/>
                <w:szCs w:val="21"/>
              </w:rPr>
              <w:t>液晶显示器：2</w:t>
            </w:r>
            <w:r>
              <w:rPr>
                <w:rFonts w:hint="eastAsia" w:ascii="宋体" w:hAnsi="宋体" w:eastAsia="宋体" w:cs="宋体"/>
                <w:bCs/>
                <w:color w:val="000000"/>
                <w:kern w:val="0"/>
                <w:szCs w:val="21"/>
                <w:lang w:val="en-US" w:eastAsia="zh-CN"/>
              </w:rPr>
              <w:t>1</w:t>
            </w:r>
            <w:r>
              <w:rPr>
                <w:rFonts w:hint="eastAsia" w:ascii="宋体" w:hAnsi="宋体" w:eastAsia="宋体" w:cs="宋体"/>
                <w:bCs/>
                <w:color w:val="000000"/>
                <w:kern w:val="0"/>
                <w:szCs w:val="21"/>
              </w:rPr>
              <w:t>英寸及以上</w:t>
            </w:r>
          </w:p>
          <w:p>
            <w:pPr>
              <w:widowControl/>
              <w:rPr>
                <w:rFonts w:ascii="宋体" w:hAnsi="宋体" w:eastAsia="宋体" w:cs="宋体"/>
                <w:bCs/>
                <w:color w:val="000000"/>
                <w:kern w:val="0"/>
                <w:szCs w:val="21"/>
              </w:rPr>
            </w:pPr>
            <w:r>
              <w:rPr>
                <w:rFonts w:hint="eastAsia" w:ascii="宋体" w:hAnsi="宋体" w:eastAsia="宋体" w:cs="宋体"/>
                <w:bCs/>
                <w:color w:val="000000"/>
                <w:kern w:val="0"/>
                <w:szCs w:val="21"/>
              </w:rPr>
              <w:t>分辨率：1920*1080及以上</w:t>
            </w:r>
          </w:p>
        </w:tc>
      </w:tr>
    </w:tbl>
    <w:p>
      <w:pPr>
        <w:pStyle w:val="5"/>
        <w:spacing w:before="156" w:beforeLines="50" w:after="0" w:line="415" w:lineRule="auto"/>
        <w:rPr>
          <w:sz w:val="24"/>
          <w:szCs w:val="24"/>
        </w:rPr>
      </w:pPr>
      <w:bookmarkStart w:id="40" w:name="_Toc25452"/>
      <w:r>
        <w:rPr>
          <w:rFonts w:hint="eastAsia"/>
          <w:sz w:val="24"/>
          <w:szCs w:val="24"/>
        </w:rPr>
        <w:t>（三）软件要求</w:t>
      </w:r>
      <w:bookmarkEnd w:id="40"/>
    </w:p>
    <w:p>
      <w:pPr>
        <w:jc w:val="center"/>
        <w:rPr>
          <w:rFonts w:ascii="宋体" w:hAnsi="宋体" w:eastAsia="宋体" w:cs="宋体"/>
          <w:szCs w:val="21"/>
        </w:rPr>
      </w:pPr>
      <w:r>
        <w:rPr>
          <w:rFonts w:hint="eastAsia" w:ascii="宋体" w:hAnsi="宋体" w:eastAsia="宋体" w:cs="宋体"/>
          <w:szCs w:val="21"/>
        </w:rPr>
        <w:t>表6：软件要求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5421"/>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35" w:type="dxa"/>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软件类型</w:t>
            </w:r>
          </w:p>
        </w:tc>
        <w:tc>
          <w:tcPr>
            <w:tcW w:w="5421" w:type="dxa"/>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软件</w:t>
            </w:r>
          </w:p>
        </w:tc>
        <w:tc>
          <w:tcPr>
            <w:tcW w:w="1866" w:type="dxa"/>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35"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操作系统</w:t>
            </w:r>
          </w:p>
        </w:tc>
        <w:tc>
          <w:tcPr>
            <w:tcW w:w="5421"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Windows 7</w:t>
            </w:r>
          </w:p>
        </w:tc>
        <w:tc>
          <w:tcPr>
            <w:tcW w:w="1866"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64位操作系统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35"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浏览器</w:t>
            </w:r>
          </w:p>
        </w:tc>
        <w:tc>
          <w:tcPr>
            <w:tcW w:w="5421"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Google Chrome浏览器最新版</w:t>
            </w:r>
          </w:p>
        </w:tc>
        <w:tc>
          <w:tcPr>
            <w:tcW w:w="1866"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35"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理论考试测评系统</w:t>
            </w:r>
          </w:p>
        </w:tc>
        <w:tc>
          <w:tcPr>
            <w:tcW w:w="5421" w:type="dxa"/>
            <w:vAlign w:val="center"/>
          </w:tcPr>
          <w:p>
            <w:pPr>
              <w:widowControl/>
              <w:jc w:val="center"/>
              <w:rPr>
                <w:rFonts w:ascii="宋体" w:hAnsi="宋体" w:eastAsia="宋体" w:cs="宋体"/>
                <w:bCs/>
                <w:color w:val="000000"/>
                <w:kern w:val="0"/>
                <w:szCs w:val="21"/>
              </w:rPr>
            </w:pPr>
            <w:r>
              <w:rPr>
                <w:rFonts w:hint="eastAsia" w:ascii="宋体" w:hAnsi="宋体" w:eastAsia="宋体" w:cs="宋体"/>
                <w:color w:val="000000"/>
                <w:kern w:val="0"/>
                <w:szCs w:val="21"/>
              </w:rPr>
              <w:t>BC理论考试测评系统V1.0</w:t>
            </w:r>
          </w:p>
        </w:tc>
        <w:tc>
          <w:tcPr>
            <w:tcW w:w="1866" w:type="dxa"/>
            <w:vAlign w:val="center"/>
          </w:tcPr>
          <w:p>
            <w:pPr>
              <w:widowControl/>
              <w:rPr>
                <w:rFonts w:ascii="宋体" w:hAnsi="宋体" w:eastAsia="宋体" w:cs="宋体"/>
                <w:bCs/>
                <w:color w:val="000000"/>
                <w:kern w:val="0"/>
                <w:szCs w:val="21"/>
              </w:rPr>
            </w:pPr>
            <w:r>
              <w:rPr>
                <w:rFonts w:hint="eastAsia" w:ascii="宋体" w:hAnsi="宋体" w:eastAsia="宋体" w:cs="宋体"/>
                <w:bCs/>
                <w:color w:val="000000"/>
                <w:kern w:val="0"/>
                <w:szCs w:val="21"/>
              </w:rPr>
              <w:t>北京北测数字技术有限公司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35"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数据分析系统</w:t>
            </w:r>
          </w:p>
        </w:tc>
        <w:tc>
          <w:tcPr>
            <w:tcW w:w="5421"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数字化数据分析系统V1.0版</w:t>
            </w:r>
          </w:p>
        </w:tc>
        <w:tc>
          <w:tcPr>
            <w:tcW w:w="1866" w:type="dxa"/>
            <w:vAlign w:val="center"/>
          </w:tcPr>
          <w:p>
            <w:pPr>
              <w:widowControl/>
              <w:rPr>
                <w:rFonts w:ascii="宋体" w:hAnsi="宋体" w:eastAsia="宋体" w:cs="宋体"/>
                <w:bCs/>
                <w:color w:val="000000"/>
                <w:kern w:val="0"/>
                <w:szCs w:val="21"/>
              </w:rPr>
            </w:pPr>
            <w:r>
              <w:rPr>
                <w:rFonts w:hint="eastAsia" w:ascii="宋体" w:hAnsi="宋体" w:eastAsia="宋体" w:cs="宋体"/>
                <w:bCs/>
                <w:color w:val="000000"/>
                <w:kern w:val="0"/>
                <w:szCs w:val="21"/>
              </w:rPr>
              <w:t>北京北测数字技术有限公司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35" w:type="dxa"/>
            <w:vMerge w:val="restart"/>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支撑软件</w:t>
            </w:r>
          </w:p>
        </w:tc>
        <w:tc>
          <w:tcPr>
            <w:tcW w:w="5421"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Microsoft Office 2016</w:t>
            </w:r>
          </w:p>
        </w:tc>
        <w:tc>
          <w:tcPr>
            <w:tcW w:w="1866"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中文版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35" w:type="dxa"/>
            <w:vMerge w:val="continue"/>
          </w:tcPr>
          <w:p>
            <w:pPr>
              <w:pStyle w:val="2"/>
              <w:spacing w:before="0" w:beforeLines="0" w:after="0" w:afterLines="0" w:line="240" w:lineRule="auto"/>
              <w:ind w:firstLine="211"/>
              <w:rPr>
                <w:rFonts w:ascii="宋体" w:hAnsi="宋体" w:cs="宋体"/>
                <w:sz w:val="21"/>
                <w:szCs w:val="21"/>
              </w:rPr>
            </w:pPr>
          </w:p>
        </w:tc>
        <w:tc>
          <w:tcPr>
            <w:tcW w:w="5421"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Anaconda-jupyter</w:t>
            </w:r>
          </w:p>
        </w:tc>
        <w:tc>
          <w:tcPr>
            <w:tcW w:w="1866"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输入法</w:t>
            </w:r>
          </w:p>
        </w:tc>
        <w:tc>
          <w:tcPr>
            <w:tcW w:w="5421" w:type="dxa"/>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qq拼音、sougou拼音、微软拼音、智能abc、万能五笔、英文等输入法软件</w:t>
            </w:r>
          </w:p>
        </w:tc>
        <w:tc>
          <w:tcPr>
            <w:tcW w:w="1866" w:type="dxa"/>
            <w:vAlign w:val="center"/>
          </w:tcPr>
          <w:p>
            <w:pPr>
              <w:widowControl/>
              <w:jc w:val="center"/>
              <w:rPr>
                <w:rFonts w:ascii="宋体" w:hAnsi="宋体" w:eastAsia="宋体" w:cs="宋体"/>
                <w:bCs/>
                <w:color w:val="000000"/>
                <w:kern w:val="0"/>
                <w:szCs w:val="21"/>
              </w:rPr>
            </w:pPr>
          </w:p>
        </w:tc>
      </w:tr>
    </w:tbl>
    <w:p>
      <w:pPr>
        <w:pStyle w:val="4"/>
        <w:spacing w:before="156" w:beforeLines="50" w:after="0" w:line="560" w:lineRule="exact"/>
        <w:rPr>
          <w:rFonts w:ascii="宋体" w:hAnsi="宋体" w:eastAsia="宋体" w:cs="宋体"/>
          <w:sz w:val="24"/>
          <w:szCs w:val="24"/>
        </w:rPr>
      </w:pPr>
      <w:bookmarkStart w:id="41" w:name="_Toc17914"/>
      <w:r>
        <w:rPr>
          <w:rFonts w:hint="eastAsia" w:ascii="宋体" w:hAnsi="宋体" w:eastAsia="宋体" w:cs="宋体"/>
          <w:sz w:val="24"/>
          <w:szCs w:val="24"/>
        </w:rPr>
        <w:t>九、申诉与仲裁</w:t>
      </w:r>
      <w:bookmarkEnd w:id="41"/>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（一）参赛队对不符合大赛规定的设备、工具、软件，有失公正的评判、奖励，工作人员的违规行为以及竞赛成绩有疑问等，均可提出申诉。</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二）申诉应在成绩公示后1小时内提出，超过时限将不予受理。申诉时，由参赛队领队向组委会递交书面申诉报告；申诉报告须有申诉的参赛队领队及参赛选手具名签字。报告应对申诉事件的发生时间、内容或现象、涉及的人员，以及申诉的依据和理由等进行充分举证，实事求是陈述。对事实依据不客观、举证不恰当不充分、仅凭主观臆断形成的申诉，组委会有权不予受理。</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（三）组委会在受理申诉后的1小时内组织调查处理，并及时反馈处理结果。</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（四）申诉人及申诉参赛队不得无故拒不接受仲裁结果；不得采取过激行为刁难、攻击工作人员，否则视为放弃申诉。</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（五）申诉人及申诉参赛队不得因提起申诉或对申诉仲裁意见不服而停止竞赛或滋事挑起不良事端，否则按赛事弃权处理。</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（六）大赛不因申诉事件而组织重赛。</w:t>
      </w:r>
    </w:p>
    <w:p>
      <w:pPr>
        <w:pStyle w:val="4"/>
        <w:spacing w:before="156" w:beforeLines="50" w:after="0" w:line="560" w:lineRule="exact"/>
        <w:rPr>
          <w:rFonts w:ascii="宋体" w:hAnsi="宋体" w:eastAsia="宋体" w:cs="宋体"/>
          <w:sz w:val="24"/>
          <w:szCs w:val="24"/>
        </w:rPr>
      </w:pPr>
      <w:bookmarkStart w:id="42" w:name="_Toc26364"/>
      <w:r>
        <w:rPr>
          <w:rFonts w:hint="eastAsia" w:ascii="宋体" w:hAnsi="宋体" w:eastAsia="宋体" w:cs="宋体"/>
          <w:sz w:val="24"/>
          <w:szCs w:val="24"/>
        </w:rPr>
        <w:t>十、竞赛须知</w:t>
      </w:r>
      <w:bookmarkEnd w:id="42"/>
    </w:p>
    <w:p>
      <w:pPr>
        <w:pStyle w:val="5"/>
        <w:spacing w:before="156" w:beforeLines="50" w:after="0" w:line="415" w:lineRule="auto"/>
        <w:rPr>
          <w:sz w:val="24"/>
          <w:szCs w:val="24"/>
        </w:rPr>
      </w:pPr>
      <w:bookmarkStart w:id="43" w:name="_Toc27041"/>
      <w:r>
        <w:rPr>
          <w:rFonts w:hint="eastAsia"/>
          <w:sz w:val="24"/>
          <w:szCs w:val="24"/>
        </w:rPr>
        <w:t>（一）参赛队须知</w:t>
      </w:r>
      <w:bookmarkEnd w:id="43"/>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1.本赛项分为职工组和学生组。学生组为团体赛，每支参赛队由 3 名选手组成，其分工自行决定。职工组为个人赛，每支参赛队由1名选手组成。</w:t>
      </w:r>
    </w:p>
    <w:p>
      <w:pPr>
        <w:widowControl/>
        <w:spacing w:before="156" w:beforeLines="50" w:line="360" w:lineRule="auto"/>
        <w:ind w:firstLine="420" w:firstLineChars="200"/>
        <w:rPr>
          <w:rFonts w:ascii="宋体" w:hAnsi="宋体" w:eastAsia="宋体" w:cs="宋体"/>
          <w:color w:val="000000"/>
          <w:kern w:val="0"/>
          <w:szCs w:val="21"/>
        </w:rPr>
      </w:pPr>
      <w:bookmarkStart w:id="44" w:name="_Toc46231046"/>
      <w:bookmarkStart w:id="45" w:name="_Toc46474471"/>
      <w:bookmarkStart w:id="46" w:name="_Toc43209767"/>
      <w:r>
        <w:rPr>
          <w:rFonts w:hint="eastAsia" w:ascii="宋体" w:hAnsi="宋体" w:eastAsia="宋体" w:cs="宋体"/>
          <w:color w:val="000000"/>
          <w:kern w:val="0"/>
          <w:szCs w:val="21"/>
        </w:rPr>
        <w:t>2.参赛队员在报名获得审核确认后，原则上不再更换，如预赛筹备过程中，队员因故不能参赛，须于预赛相应赛项开赛10个工作日之前向组委会出具书面说明并按相关规定补充人员并接受审核；预赛竞赛开始后，参赛队不得更换参赛队员。</w:t>
      </w:r>
      <w:bookmarkEnd w:id="44"/>
      <w:bookmarkEnd w:id="45"/>
      <w:bookmarkEnd w:id="46"/>
      <w:r>
        <w:rPr>
          <w:rFonts w:hint="eastAsia" w:ascii="宋体" w:hAnsi="宋体" w:eastAsia="宋体" w:cs="宋体"/>
          <w:color w:val="000000"/>
          <w:kern w:val="0"/>
          <w:szCs w:val="21"/>
        </w:rPr>
        <w:t>决赛一律不得更换队员，如队员因故不能参赛，则学生组允许少人参加决赛，职工组按弃赛处理。</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3.参赛队按照大赛赛程安排，凭大赛组委会颁发的参赛证，以及工作证明/学生证/身份证等参加竞赛及相关活动。</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4.各参赛队按竞赛组委会统一安排参加竞赛前熟悉场地环境的活动，未按时参加视同放弃熟悉场地。</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5.各参赛队按组委会统一要求，准时参加赛前领队会。</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6.各参赛队在竞赛期间要注意饮食卫生，防止身体不适影响参赛。</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7.各参赛队在竞赛期间，应保证所有人员的安全，防止交通事故和其它意外事故的发生，为领队、指导教师和参赛选手购买人身意外保险，报道时出具相关凭证，否则取消参赛资格。</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8.各参赛队要发扬良好道德风尚，听从指挥，服从裁判，不弄虚作假。</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9.各参赛队比赛时需按组委会要求，统一着装。</w:t>
      </w:r>
    </w:p>
    <w:p>
      <w:pPr>
        <w:pStyle w:val="5"/>
        <w:spacing w:before="156" w:beforeLines="50" w:after="0" w:line="415" w:lineRule="auto"/>
        <w:rPr>
          <w:sz w:val="24"/>
          <w:szCs w:val="24"/>
        </w:rPr>
      </w:pPr>
      <w:bookmarkStart w:id="47" w:name="_Toc12704"/>
      <w:r>
        <w:rPr>
          <w:rFonts w:hint="eastAsia"/>
          <w:sz w:val="24"/>
          <w:szCs w:val="24"/>
        </w:rPr>
        <w:t>（二）指导教师须知</w:t>
      </w:r>
      <w:bookmarkEnd w:id="47"/>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指导教师经报名、审核后确定，一经确定不得更换，如需更换，须于相应赛项开赛10个工作日之前向组委会出具书面说明并按相关规定补充人员并接受审核；竞赛开始后，参赛队不得更换指导教师。如发现弄虚作假者，取消评定优秀指导教师资格。</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2.对申诉的仲裁结果，领队和指导教师应带头服从和执行，还应说服选手服从和执行。凡恶意申诉，一经查实，全国组委会将追查相关人员责任。</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3.指导教师应认真研究和掌握本赛项竞赛的技术规则和赛场要求，指导选手做好赛前的一切准备工作。</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4.领队和指导教师应在赛后做好技术总结和工作总结。</w:t>
      </w:r>
    </w:p>
    <w:p>
      <w:pPr>
        <w:pStyle w:val="5"/>
        <w:spacing w:before="156" w:beforeLines="50" w:after="0" w:line="415" w:lineRule="auto"/>
        <w:rPr>
          <w:sz w:val="24"/>
          <w:szCs w:val="24"/>
        </w:rPr>
      </w:pPr>
      <w:bookmarkStart w:id="48" w:name="_Toc9997"/>
      <w:r>
        <w:rPr>
          <w:rFonts w:hint="eastAsia"/>
          <w:sz w:val="24"/>
          <w:szCs w:val="24"/>
        </w:rPr>
        <w:t>（三）参赛选手须知</w:t>
      </w:r>
      <w:bookmarkEnd w:id="48"/>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1.参赛选手应严格遵守竞赛规则和竞赛纪律，服从裁判员和竞赛工作人员的统一指挥安排，自觉维护赛场秩序，不得因申诉或对处理意见不服而停止竞赛，否则以弃权处理。</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2.参赛选手在赛前熟悉竞赛设备和竞赛时间内，应该严格遵守竞赛设备操作规范。</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3.参赛选手不得自行将通讯工具、任何技术资料、工具书、自编电子或文字资料、笔记本电脑、通讯工具、摄像工具以及其他即插即用的硬件设备带入比赛现场，否则取消选手比赛资格。</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4.参赛选手应严格按竞赛流程进行竞赛。</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5.参赛选手必须持本人身份证、并佩戴组委会签发的参赛证件，按竞赛规定的时间，到指定的场地参赛。</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6.参赛选手须按时到赛场等候检录、抽签进入赛场，并按照指定赛位号参加比赛。正式竞赛开始尚未检录的选手，不得参加竞赛。已检录入场的参赛选手未经允许，不得擅自离开。</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7.参赛选手按规定进入竞赛工位，在现场工作人员引导下，进行赛前准备，检查并确认竞赛设备、竞赛工位计算机和相关软件等，并签字确认。</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8.裁判长宣布比赛开始，参赛选手方可进行竞赛操作。</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9.参赛选手必须及时备份竞赛中自己的竞赛数据，并将全部数据文件存储至计算机指定盘符下，不按要求存储数据，导致数据丢失者，责任自负。</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10.竞赛过程中，选手若需休息、饮水或去洗手间，一律计算在比赛时间内。饮水由赛场统一提供。</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11.竞赛过程中，参赛选手须严格遵守相关操作规程，确保人身及设备安全，并接受裁判员的监督和警示，若因选手个人因素造成人身安全事故和设备故障，不予延时，情节特别严重者，由大赛裁判组视具体情况做出处理决定（最高至终止比赛）并由裁判长上报竞赛监督仲裁组；若因非选手个人因素造成设备故障，由大赛裁判组视具体情况做出延时处理并由裁判长上报竞赛监督仲裁组。</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12.参赛选手在竞赛过程中不得擅自离开赛场，如有特殊情况，需经裁判员同意后，特殊处理。</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13.参赛选手在比赛过程中，如遇问题，需举手向裁判人员提问。选手之间不得发生任何交流，否则，按作弊处理。</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14.裁判长在比赛结束前 15 分钟对选手做出提示。裁判长宣布比赛结束后，选手应立即停止竞赛操作，并按下竞赛设备停止键，现场裁判员监督竞赛设备的停止，在规定时间内必须把竞赛作品、赛题、U 盘、草稿纸等所有相关内容上交至现场裁判员，如选手未按规定执行，裁判有权按下竞赛设备停止键，要求选手至指定位置。</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15.竞赛结束后，由现场裁判员和选手检查确认提交的内容，现场裁判员当选手面封装上交竞赛作品，选手在收件表上签字确认，现场裁判员签字确认。</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16.比赛结束，选手应立即清理现场，包括竞赛设备及周边卫生并恢复竞赛设备原始状态等。经现场裁判员和现场工作人员确认后方可离开工位。经裁判长统一确认后，选手统一离开赛场。此项工作将在选手职业素养环节进行评判。</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17.参赛选手在竞赛期间未经组委会的批准，不得接受其他单位和个人进行的与竞赛内容相关的采访；参赛选手不得私自公开比赛相关资料。</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18.参赛选手不得在比赛任何环节过程中或通过答题文档资料等泄露个人所在单位信息，一经发现按舞弊处理。</w:t>
      </w:r>
    </w:p>
    <w:p>
      <w:pPr>
        <w:pStyle w:val="5"/>
        <w:spacing w:before="156" w:beforeLines="50" w:after="0" w:line="415" w:lineRule="auto"/>
        <w:rPr>
          <w:sz w:val="24"/>
          <w:szCs w:val="24"/>
        </w:rPr>
      </w:pPr>
      <w:bookmarkStart w:id="49" w:name="_Toc26367"/>
      <w:r>
        <w:rPr>
          <w:rFonts w:hint="eastAsia"/>
          <w:sz w:val="24"/>
          <w:szCs w:val="24"/>
        </w:rPr>
        <w:t>（四）工作人员须知</w:t>
      </w:r>
      <w:bookmarkEnd w:id="49"/>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1.工作人员必须服从赛项组委会统一指挥，佩戴工作人员标识，认真履行职责，做好竞赛服务工作。</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2.工作人员按照分工准时上岗，不得擅自离岗，应认真履行各自的工作职责，保证竞赛工作的顺利进行。</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3.工作人员应在规定的区域内工作，未经许可，不得擅自进入竞赛场地。如需进场，需经过裁判长同意，核准证件，由裁判跟随入场。</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4.如遇突发事件，须及时向裁判员报告，同时做好疏导工作，避免重大事故发生。</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5.竞赛期间，工作人员不得干涉个人工作职责之外的事宜，不得利用工作之便，弄虚作假、徇私舞弊。如有上述现象或因工作不负责任的情况，造成竞赛程序无法继续进行，由组委会视情节轻重，给予通报批评或停止工作，并通知其所在单位做出相应处理。</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6.各类赛务人员必须统一佩戴由大赛组委会签发的相关证件，着装整齐。</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7.除现场裁判员和参赛选手外，其他人员不得进入竞赛区域。赛场安全员、设备和软件技术支持人员、工作人员必须在指定区域等待，未经裁判长允许不得进入竞赛区域，候场选手不得进入赛场。</w:t>
      </w:r>
    </w:p>
    <w:p>
      <w:pPr>
        <w:pStyle w:val="5"/>
        <w:spacing w:before="156" w:beforeLines="50" w:after="0" w:line="415" w:lineRule="auto"/>
        <w:rPr>
          <w:sz w:val="24"/>
          <w:szCs w:val="24"/>
        </w:rPr>
      </w:pPr>
      <w:bookmarkStart w:id="50" w:name="_Toc27945"/>
      <w:r>
        <w:rPr>
          <w:rFonts w:hint="eastAsia"/>
          <w:sz w:val="24"/>
          <w:szCs w:val="24"/>
        </w:rPr>
        <w:t>（五）裁判员须知</w:t>
      </w:r>
      <w:bookmarkEnd w:id="50"/>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1.裁判员须佩带裁判员标识上岗。执裁期间，统一着装，举止文明礼貌，接受参赛人员的监督。</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2.严守竞赛纪律，执行竞赛规则，服从赛项组委会和裁判长的领导。按照分工开展工作，始终坚守工作岗位，不得擅自离岗。</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3.裁判员的工作分为加密裁判、现场执裁、评判裁判等。</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4.裁判员在工作期间严禁使用各种器材进行摄像或照相。</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5.现场执裁的裁判员负责检查选手携带的物品，违规物品一律清出赛场，比赛结束后裁判员要命令选手停止竞赛操作。</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竞赛中所有裁判员不得影响选手正常竞赛。严格执行赛场纪律，不得向参赛选手暗示或解答与竞赛有关的内容。及时制止选手的违纪行为。对裁判工作中有争议的技术问题、突发事件要及时处理、妥善解决，并及时向裁判长汇报。</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7.要提醒选手注意操作安全，对于选手的违规操作或有可能引发人身伤害、设备损坏等事故的行为，应立即制止并向现场负责人报告。</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8.严格执行竞赛项目评分标准，做到公平、公正、真实、准确，杜绝随意打分；严禁利用工作之便，弄虚作假、徇私舞弊。</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9.严格遵守保密纪律。裁判员不得私自与参赛选手或代表队联系，不得透露竞赛的有关情况。</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10.裁判员必须参加赛前培训，否则取消竞赛裁判资格。</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11.竞赛过程中如出现问题或异议，服从裁判长的裁决。</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12.竞赛期间，因裁判人员工作不负责任，造成竞赛程序无法继续进行或评判结果不真实的情况，由组委会视情节轻重，给予通报批评或停止裁判资格，并通知其所在单位做出相应处理。</w:t>
      </w:r>
      <w:bookmarkStart w:id="51" w:name="_Toc17072"/>
      <w:bookmarkStart w:id="52" w:name="_Toc70509002"/>
      <w:bookmarkStart w:id="53" w:name="_Toc46474530"/>
    </w:p>
    <w:p>
      <w:pPr>
        <w:pStyle w:val="5"/>
        <w:spacing w:before="156" w:beforeLines="50" w:after="0" w:line="415" w:lineRule="auto"/>
        <w:rPr>
          <w:sz w:val="24"/>
          <w:szCs w:val="24"/>
        </w:rPr>
      </w:pPr>
      <w:bookmarkStart w:id="54" w:name="_Toc21653"/>
      <w:r>
        <w:rPr>
          <w:rFonts w:hint="eastAsia"/>
          <w:sz w:val="24"/>
          <w:szCs w:val="24"/>
        </w:rPr>
        <w:t>（六）其他</w:t>
      </w:r>
      <w:bookmarkEnd w:id="54"/>
    </w:p>
    <w:p>
      <w:pPr>
        <w:widowControl/>
        <w:spacing w:before="156" w:beforeLines="50" w:line="360" w:lineRule="auto"/>
        <w:ind w:firstLine="420" w:firstLineChars="200"/>
        <w:rPr>
          <w:rFonts w:ascii="宋体" w:hAnsi="宋体" w:eastAsia="宋体" w:cs="宋体"/>
          <w:color w:val="000000"/>
          <w:kern w:val="0"/>
          <w:szCs w:val="21"/>
        </w:rPr>
      </w:pPr>
      <w:bookmarkStart w:id="55" w:name="_Toc3297"/>
      <w:r>
        <w:rPr>
          <w:rFonts w:hint="eastAsia" w:ascii="宋体" w:hAnsi="宋体" w:eastAsia="宋体" w:cs="宋体"/>
          <w:color w:val="000000"/>
          <w:kern w:val="0"/>
          <w:szCs w:val="21"/>
        </w:rPr>
        <w:t>1.对于公众开放的要求</w:t>
      </w:r>
      <w:bookmarkEnd w:id="55"/>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公众可在赛场指定区域进行观摩，不得进入选手竞赛区域。</w:t>
      </w:r>
    </w:p>
    <w:p>
      <w:pPr>
        <w:widowControl/>
        <w:spacing w:before="156" w:beforeLines="50" w:line="360" w:lineRule="auto"/>
        <w:ind w:firstLine="420" w:firstLineChars="200"/>
        <w:rPr>
          <w:rFonts w:ascii="宋体" w:hAnsi="宋体" w:eastAsia="宋体" w:cs="宋体"/>
          <w:color w:val="000000"/>
          <w:kern w:val="0"/>
          <w:szCs w:val="21"/>
        </w:rPr>
      </w:pPr>
      <w:bookmarkStart w:id="56" w:name="_Toc10228"/>
      <w:r>
        <w:rPr>
          <w:rFonts w:hint="eastAsia" w:ascii="宋体" w:hAnsi="宋体" w:eastAsia="宋体" w:cs="宋体"/>
          <w:color w:val="000000"/>
          <w:kern w:val="0"/>
          <w:szCs w:val="21"/>
        </w:rPr>
        <w:t>2.关于赞助商和宣传的要求</w:t>
      </w:r>
      <w:bookmarkEnd w:id="56"/>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经大赛组委会允许的赞助商和负责宣传的媒体记者，按竞赛规则的要求进入赛场相关区域。上述相关人员不得妨碍、烦扰选手竞赛，不得有任何影响竞赛公平、公正的行为。</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3.竞赛应注重环境保护，绝不允许破坏环境，提倡绿色环保办赛。</w:t>
      </w:r>
    </w:p>
    <w:p>
      <w:pPr>
        <w:pStyle w:val="4"/>
        <w:spacing w:before="156" w:beforeLines="50" w:after="0" w:line="560" w:lineRule="exact"/>
        <w:rPr>
          <w:rFonts w:ascii="宋体" w:hAnsi="宋体" w:eastAsia="宋体" w:cs="宋体"/>
          <w:sz w:val="24"/>
          <w:szCs w:val="24"/>
        </w:rPr>
      </w:pPr>
      <w:bookmarkStart w:id="57" w:name="_Toc13144"/>
      <w:bookmarkStart w:id="58" w:name="_Toc8944"/>
      <w:bookmarkStart w:id="59" w:name="_Toc32002"/>
      <w:bookmarkStart w:id="60" w:name="_Toc3271"/>
      <w:r>
        <w:rPr>
          <w:rFonts w:ascii="宋体" w:hAnsi="宋体" w:eastAsia="宋体" w:cs="宋体"/>
          <w:sz w:val="24"/>
          <w:szCs w:val="24"/>
        </w:rPr>
        <w:t>十</w:t>
      </w:r>
      <w:r>
        <w:rPr>
          <w:rFonts w:hint="eastAsia" w:ascii="宋体" w:hAnsi="宋体" w:eastAsia="宋体" w:cs="宋体"/>
          <w:sz w:val="24"/>
          <w:szCs w:val="24"/>
        </w:rPr>
        <w:t>一</w:t>
      </w:r>
      <w:r>
        <w:rPr>
          <w:rFonts w:ascii="宋体" w:hAnsi="宋体" w:eastAsia="宋体" w:cs="宋体"/>
          <w:sz w:val="24"/>
          <w:szCs w:val="24"/>
        </w:rPr>
        <w:t>、开放现场的要求</w:t>
      </w:r>
      <w:bookmarkEnd w:id="57"/>
      <w:bookmarkEnd w:id="58"/>
      <w:bookmarkEnd w:id="59"/>
      <w:bookmarkEnd w:id="60"/>
    </w:p>
    <w:p>
      <w:pPr>
        <w:pStyle w:val="5"/>
        <w:spacing w:before="156" w:beforeLines="50" w:after="0" w:line="415" w:lineRule="auto"/>
        <w:rPr>
          <w:sz w:val="24"/>
          <w:szCs w:val="24"/>
        </w:rPr>
      </w:pPr>
      <w:bookmarkStart w:id="61" w:name="_Toc17253"/>
      <w:bookmarkStart w:id="62" w:name="_Toc24449"/>
      <w:bookmarkStart w:id="63" w:name="_Toc17477"/>
      <w:r>
        <w:rPr>
          <w:sz w:val="24"/>
          <w:szCs w:val="24"/>
        </w:rPr>
        <w:t>（一）对于公众开放的要求</w:t>
      </w:r>
      <w:bookmarkEnd w:id="61"/>
      <w:bookmarkEnd w:id="62"/>
      <w:bookmarkEnd w:id="63"/>
    </w:p>
    <w:p>
      <w:pPr>
        <w:spacing w:before="156" w:beforeLines="50" w:after="120" w:line="360" w:lineRule="auto"/>
        <w:ind w:firstLine="420" w:firstLineChars="200"/>
        <w:rPr>
          <w:rFonts w:ascii="宋体" w:hAnsi="宋体" w:eastAsia="宋体"/>
        </w:rPr>
      </w:pPr>
      <w:r>
        <w:rPr>
          <w:rFonts w:ascii="宋体" w:hAnsi="宋体" w:eastAsia="宋体"/>
        </w:rPr>
        <w:t>公众可在赛场指定区域进行观摩，不得进入选手竞赛区域。</w:t>
      </w:r>
    </w:p>
    <w:p>
      <w:pPr>
        <w:pStyle w:val="5"/>
        <w:spacing w:before="156" w:beforeLines="50" w:after="0" w:line="415" w:lineRule="auto"/>
        <w:rPr>
          <w:sz w:val="24"/>
          <w:szCs w:val="24"/>
        </w:rPr>
      </w:pPr>
      <w:bookmarkStart w:id="64" w:name="_Toc21772"/>
      <w:bookmarkStart w:id="65" w:name="_Toc9221"/>
      <w:bookmarkStart w:id="66" w:name="_Toc15166"/>
      <w:r>
        <w:rPr>
          <w:sz w:val="24"/>
          <w:szCs w:val="24"/>
        </w:rPr>
        <w:t>（二）关于赞助商和宣传的要求</w:t>
      </w:r>
      <w:bookmarkEnd w:id="64"/>
      <w:bookmarkEnd w:id="65"/>
      <w:bookmarkEnd w:id="66"/>
    </w:p>
    <w:p>
      <w:pPr>
        <w:spacing w:before="156" w:beforeLines="50" w:after="120" w:line="360" w:lineRule="auto"/>
        <w:ind w:firstLine="420" w:firstLineChars="200"/>
        <w:rPr>
          <w:rFonts w:ascii="宋体" w:hAnsi="宋体" w:eastAsia="宋体"/>
        </w:rPr>
      </w:pPr>
      <w:r>
        <w:rPr>
          <w:rFonts w:ascii="宋体" w:hAnsi="宋体" w:eastAsia="宋体"/>
        </w:rPr>
        <w:t>经大赛组委会允许的赞助商和负责宣传的媒体记者，按竞赛规则的要求进入赛场相关区域。上述相关人员不得妨碍、烦扰选手竞赛，不得有任何影响竞赛公平、公正的行为。</w:t>
      </w:r>
    </w:p>
    <w:p>
      <w:pPr>
        <w:pStyle w:val="4"/>
        <w:spacing w:before="156" w:beforeLines="50" w:after="0" w:line="560" w:lineRule="exact"/>
        <w:rPr>
          <w:rFonts w:ascii="宋体" w:hAnsi="宋体" w:eastAsia="宋体" w:cs="宋体"/>
          <w:sz w:val="24"/>
          <w:szCs w:val="24"/>
        </w:rPr>
      </w:pPr>
      <w:bookmarkStart w:id="67" w:name="_Toc9518"/>
      <w:bookmarkStart w:id="68" w:name="_Toc29623"/>
      <w:bookmarkStart w:id="69" w:name="_Toc24084"/>
      <w:bookmarkStart w:id="70" w:name="_Toc1251"/>
      <w:r>
        <w:rPr>
          <w:rFonts w:ascii="宋体" w:hAnsi="宋体" w:eastAsia="宋体" w:cs="宋体"/>
          <w:sz w:val="24"/>
          <w:szCs w:val="24"/>
        </w:rPr>
        <w:t>十</w:t>
      </w:r>
      <w:r>
        <w:rPr>
          <w:rFonts w:hint="eastAsia" w:ascii="宋体" w:hAnsi="宋体" w:eastAsia="宋体" w:cs="宋体"/>
          <w:sz w:val="24"/>
          <w:szCs w:val="24"/>
        </w:rPr>
        <w:t>二</w:t>
      </w:r>
      <w:r>
        <w:rPr>
          <w:rFonts w:ascii="宋体" w:hAnsi="宋体" w:eastAsia="宋体" w:cs="宋体"/>
          <w:sz w:val="24"/>
          <w:szCs w:val="24"/>
        </w:rPr>
        <w:t>、绿色环保</w:t>
      </w:r>
      <w:bookmarkEnd w:id="67"/>
      <w:bookmarkEnd w:id="68"/>
      <w:bookmarkEnd w:id="69"/>
      <w:bookmarkEnd w:id="70"/>
    </w:p>
    <w:p>
      <w:pPr>
        <w:spacing w:before="156" w:beforeLines="50" w:after="120" w:line="360" w:lineRule="auto"/>
        <w:ind w:firstLine="420" w:firstLineChars="200"/>
        <w:rPr>
          <w:rFonts w:ascii="宋体" w:hAnsi="宋体" w:eastAsia="宋体"/>
        </w:rPr>
      </w:pPr>
      <w:r>
        <w:rPr>
          <w:rFonts w:ascii="宋体" w:hAnsi="宋体" w:eastAsia="宋体"/>
        </w:rPr>
        <w:t>竞赛应注重环境保护，绝不允许破坏环境，提倡绿色环保办赛。</w:t>
      </w:r>
    </w:p>
    <w:p>
      <w:pPr>
        <w:pStyle w:val="4"/>
        <w:spacing w:before="156" w:beforeLines="50" w:after="0" w:line="560" w:lineRule="exact"/>
        <w:rPr>
          <w:rFonts w:ascii="宋体" w:hAnsi="宋体" w:eastAsia="宋体" w:cs="宋体"/>
          <w:sz w:val="24"/>
          <w:szCs w:val="24"/>
        </w:rPr>
      </w:pPr>
      <w:bookmarkStart w:id="71" w:name="_Toc18290"/>
      <w:r>
        <w:rPr>
          <w:rFonts w:hint="eastAsia" w:ascii="宋体" w:hAnsi="宋体" w:eastAsia="宋体" w:cs="宋体"/>
          <w:sz w:val="24"/>
          <w:szCs w:val="24"/>
        </w:rPr>
        <w:t>十三、联系方式</w:t>
      </w:r>
      <w:bookmarkEnd w:id="51"/>
      <w:bookmarkEnd w:id="52"/>
      <w:bookmarkEnd w:id="53"/>
      <w:bookmarkEnd w:id="71"/>
    </w:p>
    <w:p>
      <w:pPr>
        <w:pStyle w:val="5"/>
        <w:spacing w:before="156" w:beforeLines="50" w:after="0" w:line="415" w:lineRule="auto"/>
        <w:rPr>
          <w:sz w:val="24"/>
          <w:szCs w:val="24"/>
        </w:rPr>
      </w:pPr>
      <w:bookmarkStart w:id="72" w:name="_Toc70509003"/>
      <w:bookmarkStart w:id="73" w:name="_Toc24511"/>
      <w:bookmarkStart w:id="74" w:name="_Toc46474535"/>
      <w:bookmarkStart w:id="75" w:name="_Toc46231110"/>
      <w:bookmarkStart w:id="76" w:name="_Toc43209828"/>
      <w:r>
        <w:rPr>
          <w:rFonts w:hint="eastAsia"/>
          <w:sz w:val="24"/>
          <w:szCs w:val="24"/>
        </w:rPr>
        <w:t>（一）数字化管理师赛项联系人</w:t>
      </w:r>
      <w:bookmarkEnd w:id="72"/>
      <w:bookmarkEnd w:id="73"/>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王万里  电话： 010-68021595  邮箱：szh@szbc.net</w:t>
      </w:r>
    </w:p>
    <w:p>
      <w:pPr>
        <w:pStyle w:val="5"/>
        <w:spacing w:before="156" w:beforeLines="50" w:after="0" w:line="415" w:lineRule="auto"/>
        <w:rPr>
          <w:sz w:val="24"/>
          <w:szCs w:val="24"/>
        </w:rPr>
      </w:pPr>
      <w:bookmarkStart w:id="77" w:name="_Toc70509004"/>
      <w:bookmarkStart w:id="78" w:name="_Toc31645"/>
      <w:r>
        <w:rPr>
          <w:rFonts w:hint="eastAsia"/>
          <w:sz w:val="24"/>
          <w:szCs w:val="24"/>
        </w:rPr>
        <w:t>（二）赛项交流群</w:t>
      </w:r>
      <w:bookmarkEnd w:id="77"/>
      <w:bookmarkEnd w:id="78"/>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学生组指导教师QQ群号：1005180843。此群限学生组指导教师加入。</w:t>
      </w:r>
      <w:bookmarkEnd w:id="74"/>
      <w:bookmarkEnd w:id="75"/>
      <w:bookmarkEnd w:id="76"/>
    </w:p>
    <w:p>
      <w:pPr>
        <w:widowControl/>
        <w:spacing w:before="156" w:beforeLines="50" w:line="360" w:lineRule="auto"/>
        <w:ind w:firstLine="420" w:firstLineChars="200"/>
        <w:rPr>
          <w:rFonts w:ascii="宋体" w:hAnsi="宋体" w:eastAsia="宋体" w:cs="宋体"/>
          <w:color w:val="000000"/>
          <w:kern w:val="0"/>
          <w:szCs w:val="21"/>
        </w:rPr>
      </w:pPr>
      <w:bookmarkStart w:id="79" w:name="_Toc43209829"/>
      <w:bookmarkStart w:id="80" w:name="_Toc46474536"/>
      <w:bookmarkStart w:id="81" w:name="_Toc46231111"/>
      <w:r>
        <w:rPr>
          <w:rFonts w:hint="eastAsia" w:ascii="宋体" w:hAnsi="宋体" w:eastAsia="宋体" w:cs="宋体"/>
          <w:color w:val="000000"/>
          <w:kern w:val="0"/>
          <w:szCs w:val="21"/>
        </w:rPr>
        <w:t>学生组参赛选手QQ群号：1005089135。此群限学生组参赛选手加入。</w:t>
      </w:r>
      <w:bookmarkEnd w:id="79"/>
      <w:bookmarkEnd w:id="80"/>
      <w:bookmarkEnd w:id="81"/>
    </w:p>
    <w:p>
      <w:pPr>
        <w:widowControl/>
        <w:spacing w:before="156" w:beforeLines="50" w:line="360" w:lineRule="auto"/>
        <w:ind w:firstLine="420" w:firstLineChars="200"/>
        <w:rPr>
          <w:rFonts w:ascii="宋体" w:hAnsi="宋体" w:eastAsia="宋体" w:cs="宋体"/>
          <w:color w:val="000000"/>
          <w:kern w:val="0"/>
          <w:szCs w:val="21"/>
        </w:rPr>
      </w:pPr>
      <w:bookmarkStart w:id="82" w:name="_Toc43209830"/>
      <w:bookmarkStart w:id="83" w:name="_Toc46231112"/>
      <w:bookmarkStart w:id="84" w:name="_Toc46474537"/>
      <w:r>
        <w:rPr>
          <w:rFonts w:hint="eastAsia" w:ascii="宋体" w:hAnsi="宋体" w:eastAsia="宋体" w:cs="宋体"/>
          <w:color w:val="000000"/>
          <w:kern w:val="0"/>
          <w:szCs w:val="21"/>
        </w:rPr>
        <w:t>竞赛职工组联系人QQ群号：</w:t>
      </w:r>
      <w:bookmarkEnd w:id="82"/>
      <w:r>
        <w:rPr>
          <w:rFonts w:hint="eastAsia" w:ascii="宋体" w:hAnsi="宋体" w:eastAsia="宋体" w:cs="宋体"/>
          <w:color w:val="000000"/>
          <w:kern w:val="0"/>
          <w:szCs w:val="21"/>
        </w:rPr>
        <w:t>1006432265。此群限职工组联系人加入。</w:t>
      </w:r>
      <w:bookmarkEnd w:id="83"/>
      <w:bookmarkEnd w:id="84"/>
    </w:p>
    <w:p>
      <w:pPr>
        <w:widowControl/>
        <w:spacing w:before="156" w:beforeLines="50" w:line="360" w:lineRule="auto"/>
        <w:ind w:firstLine="420" w:firstLineChars="200"/>
        <w:rPr>
          <w:rFonts w:ascii="宋体" w:hAnsi="宋体" w:eastAsia="宋体" w:cs="宋体"/>
          <w:color w:val="000000"/>
          <w:kern w:val="0"/>
          <w:szCs w:val="21"/>
        </w:rPr>
      </w:pPr>
      <w:bookmarkStart w:id="85" w:name="_Toc46474538"/>
      <w:bookmarkStart w:id="86" w:name="_Toc46231113"/>
      <w:bookmarkStart w:id="87" w:name="_Toc43209831"/>
      <w:r>
        <w:rPr>
          <w:rFonts w:hint="eastAsia" w:ascii="宋体" w:hAnsi="宋体" w:eastAsia="宋体" w:cs="宋体"/>
          <w:color w:val="000000"/>
          <w:kern w:val="0"/>
          <w:szCs w:val="21"/>
        </w:rPr>
        <w:t>竞赛职工组参赛选手QQ群号：1006018398。此群限职工组参赛选手加入。</w:t>
      </w:r>
      <w:bookmarkEnd w:id="85"/>
      <w:bookmarkEnd w:id="86"/>
      <w:bookmarkEnd w:id="87"/>
    </w:p>
    <w:p>
      <w:pPr>
        <w:pStyle w:val="4"/>
        <w:spacing w:before="120" w:after="120" w:line="360" w:lineRule="auto"/>
        <w:ind w:firstLine="241" w:firstLineChars="100"/>
        <w:rPr>
          <w:rFonts w:ascii="宋体" w:hAnsi="宋体" w:eastAsia="宋体"/>
          <w:sz w:val="24"/>
          <w:szCs w:val="24"/>
        </w:rPr>
      </w:pPr>
      <w:bookmarkStart w:id="88" w:name="_Toc11175"/>
      <w:r>
        <w:rPr>
          <w:rFonts w:hint="eastAsia" w:ascii="宋体" w:hAnsi="宋体" w:eastAsia="宋体"/>
          <w:sz w:val="24"/>
          <w:szCs w:val="24"/>
        </w:rPr>
        <w:t>十</w:t>
      </w:r>
      <w:r>
        <w:rPr>
          <w:rFonts w:hint="eastAsia" w:ascii="宋体" w:hAnsi="宋体" w:eastAsia="宋体"/>
          <w:sz w:val="24"/>
          <w:szCs w:val="24"/>
          <w:lang w:val="en-US" w:eastAsia="zh-CN"/>
        </w:rPr>
        <w:t>四</w:t>
      </w:r>
      <w:r>
        <w:rPr>
          <w:rFonts w:ascii="宋体" w:hAnsi="宋体" w:eastAsia="宋体"/>
          <w:sz w:val="24"/>
          <w:szCs w:val="24"/>
        </w:rPr>
        <w:t>、赛务联系</w:t>
      </w:r>
      <w:bookmarkEnd w:id="88"/>
    </w:p>
    <w:p>
      <w:pPr>
        <w:spacing w:before="163" w:after="0" w:afterLines="0"/>
        <w:ind w:firstLine="420"/>
        <w:rPr>
          <w:rFonts w:hint="eastAsia" w:ascii="宋体" w:hAnsi="宋体" w:eastAsia="宋体"/>
          <w:sz w:val="21"/>
          <w:szCs w:val="21"/>
        </w:rPr>
      </w:pPr>
      <w:r>
        <w:rPr>
          <w:rFonts w:hint="eastAsia" w:ascii="宋体" w:hAnsi="宋体" w:eastAsia="宋体"/>
          <w:sz w:val="21"/>
          <w:szCs w:val="21"/>
        </w:rPr>
        <w:t>重庆市选拔赛联系人：青老师：电话：13368221256</w:t>
      </w:r>
    </w:p>
    <w:p>
      <w:pPr>
        <w:spacing w:before="163" w:after="0" w:afterLines="0"/>
        <w:ind w:firstLine="420"/>
        <w:rPr>
          <w:rFonts w:hint="eastAsia" w:ascii="宋体" w:hAnsi="宋体" w:eastAsia="宋体"/>
          <w:sz w:val="21"/>
          <w:szCs w:val="21"/>
        </w:rPr>
      </w:pPr>
      <w:r>
        <w:rPr>
          <w:rFonts w:hint="eastAsia" w:ascii="宋体" w:hAnsi="宋体" w:eastAsia="宋体"/>
          <w:sz w:val="21"/>
          <w:szCs w:val="21"/>
        </w:rPr>
        <w:t>竞赛技术联系人: 张永钦 电话：18310285384</w:t>
      </w:r>
    </w:p>
    <w:p>
      <w:pPr>
        <w:spacing w:before="163" w:after="0" w:afterLines="0"/>
        <w:ind w:firstLine="420"/>
        <w:rPr>
          <w:rFonts w:hint="eastAsia" w:ascii="宋体" w:hAnsi="宋体" w:eastAsia="宋体"/>
          <w:sz w:val="21"/>
          <w:szCs w:val="21"/>
        </w:rPr>
      </w:pPr>
      <w:r>
        <w:rPr>
          <w:rFonts w:hint="eastAsia" w:ascii="宋体" w:hAnsi="宋体" w:eastAsia="宋体"/>
          <w:sz w:val="21"/>
          <w:szCs w:val="21"/>
        </w:rPr>
        <w:t>竞赛全国组委会联系人：凌力  电话：010-68027389</w:t>
      </w:r>
    </w:p>
    <w:p/>
    <w:p/>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182628"/>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215354"/>
    </w:sdtPr>
    <w:sdtContent>
      <w:p>
        <w:pPr>
          <w:pStyle w:val="7"/>
          <w:jc w:val="center"/>
        </w:pP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5245733"/>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904426"/>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5EC13"/>
    <w:multiLevelType w:val="singleLevel"/>
    <w:tmpl w:val="3AF5EC1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D5B9D"/>
    <w:rsid w:val="00056EA9"/>
    <w:rsid w:val="000F5845"/>
    <w:rsid w:val="00124706"/>
    <w:rsid w:val="00195023"/>
    <w:rsid w:val="001B6035"/>
    <w:rsid w:val="00243ABA"/>
    <w:rsid w:val="002D69CB"/>
    <w:rsid w:val="002E5BD0"/>
    <w:rsid w:val="00340DE2"/>
    <w:rsid w:val="00376C4C"/>
    <w:rsid w:val="003F70D9"/>
    <w:rsid w:val="00417959"/>
    <w:rsid w:val="00476117"/>
    <w:rsid w:val="004B7A70"/>
    <w:rsid w:val="00500F2E"/>
    <w:rsid w:val="005171DE"/>
    <w:rsid w:val="005531DD"/>
    <w:rsid w:val="00576382"/>
    <w:rsid w:val="005D2E2F"/>
    <w:rsid w:val="00600276"/>
    <w:rsid w:val="006146DE"/>
    <w:rsid w:val="0068417F"/>
    <w:rsid w:val="006C0D1C"/>
    <w:rsid w:val="006C71E4"/>
    <w:rsid w:val="00761285"/>
    <w:rsid w:val="0079770C"/>
    <w:rsid w:val="0081088E"/>
    <w:rsid w:val="00820773"/>
    <w:rsid w:val="00826317"/>
    <w:rsid w:val="008603E9"/>
    <w:rsid w:val="00880611"/>
    <w:rsid w:val="00896ABE"/>
    <w:rsid w:val="008C6E7C"/>
    <w:rsid w:val="00904A54"/>
    <w:rsid w:val="00951893"/>
    <w:rsid w:val="009875E5"/>
    <w:rsid w:val="009F6849"/>
    <w:rsid w:val="00A02619"/>
    <w:rsid w:val="00B00583"/>
    <w:rsid w:val="00B26F2F"/>
    <w:rsid w:val="00B61ADA"/>
    <w:rsid w:val="00BD462F"/>
    <w:rsid w:val="00BE359A"/>
    <w:rsid w:val="00C43BD3"/>
    <w:rsid w:val="00C45152"/>
    <w:rsid w:val="00C45474"/>
    <w:rsid w:val="00C468AB"/>
    <w:rsid w:val="00C50773"/>
    <w:rsid w:val="00C77180"/>
    <w:rsid w:val="00DA0069"/>
    <w:rsid w:val="00DD3F45"/>
    <w:rsid w:val="00DF6F93"/>
    <w:rsid w:val="00E650D6"/>
    <w:rsid w:val="00E927A9"/>
    <w:rsid w:val="00EA7CEC"/>
    <w:rsid w:val="00ED0622"/>
    <w:rsid w:val="00EE1D0E"/>
    <w:rsid w:val="00EF118F"/>
    <w:rsid w:val="00F05174"/>
    <w:rsid w:val="00F12C19"/>
    <w:rsid w:val="00F34559"/>
    <w:rsid w:val="00FF4547"/>
    <w:rsid w:val="00FF6EE9"/>
    <w:rsid w:val="06BF5219"/>
    <w:rsid w:val="0BB552C0"/>
    <w:rsid w:val="0DA53EA8"/>
    <w:rsid w:val="13B21E0E"/>
    <w:rsid w:val="153A51FD"/>
    <w:rsid w:val="17CA2216"/>
    <w:rsid w:val="1B0332FE"/>
    <w:rsid w:val="2053729F"/>
    <w:rsid w:val="24E472DB"/>
    <w:rsid w:val="24FB093C"/>
    <w:rsid w:val="25446DE3"/>
    <w:rsid w:val="2A9D2FAB"/>
    <w:rsid w:val="2AA55A4B"/>
    <w:rsid w:val="2E926361"/>
    <w:rsid w:val="30F35C17"/>
    <w:rsid w:val="31A80000"/>
    <w:rsid w:val="31EC3D5B"/>
    <w:rsid w:val="34F07004"/>
    <w:rsid w:val="35D101DB"/>
    <w:rsid w:val="37CB39C6"/>
    <w:rsid w:val="39647717"/>
    <w:rsid w:val="3E184C12"/>
    <w:rsid w:val="41A73FA7"/>
    <w:rsid w:val="45EE2D79"/>
    <w:rsid w:val="46377630"/>
    <w:rsid w:val="4AB076EC"/>
    <w:rsid w:val="4F0C627A"/>
    <w:rsid w:val="4F10640C"/>
    <w:rsid w:val="4F810EF4"/>
    <w:rsid w:val="504D472A"/>
    <w:rsid w:val="58D041D3"/>
    <w:rsid w:val="5E920FB4"/>
    <w:rsid w:val="628971AD"/>
    <w:rsid w:val="63AB0C54"/>
    <w:rsid w:val="63DF5E6B"/>
    <w:rsid w:val="66807997"/>
    <w:rsid w:val="66F253DF"/>
    <w:rsid w:val="686008CB"/>
    <w:rsid w:val="6F941931"/>
    <w:rsid w:val="70261EF2"/>
    <w:rsid w:val="764F34EF"/>
    <w:rsid w:val="765D5B9D"/>
    <w:rsid w:val="7A1912DC"/>
    <w:rsid w:val="7C0A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widowControl/>
      <w:spacing w:before="50" w:beforeLines="50" w:after="50" w:afterLines="50" w:line="312" w:lineRule="auto"/>
      <w:ind w:firstLine="420" w:firstLineChars="100"/>
      <w:jc w:val="left"/>
    </w:pPr>
    <w:rPr>
      <w:rFonts w:ascii="Times New Roman" w:hAnsi="Times New Roman" w:eastAsia="宋体" w:cs="Times New Roman"/>
      <w:b/>
      <w:kern w:val="0"/>
      <w:sz w:val="24"/>
      <w:szCs w:val="20"/>
      <w:lang w:val="zh-CN" w:eastAsia="en-US"/>
    </w:rPr>
  </w:style>
  <w:style w:type="paragraph" w:styleId="3">
    <w:name w:val="Body Text"/>
    <w:basedOn w:val="1"/>
    <w:next w:val="1"/>
    <w:unhideWhenUsed/>
    <w:qFormat/>
    <w:uiPriority w:val="99"/>
    <w:pPr>
      <w:spacing w:after="120"/>
    </w:pPr>
  </w:style>
  <w:style w:type="paragraph" w:styleId="6">
    <w:name w:val="annotation text"/>
    <w:basedOn w:val="1"/>
    <w:semiHidden/>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D9788-B7F7-424C-A610-7395A4418ABD}">
  <ds:schemaRefs/>
</ds:datastoreItem>
</file>

<file path=docProps/app.xml><?xml version="1.0" encoding="utf-8"?>
<Properties xmlns="http://schemas.openxmlformats.org/officeDocument/2006/extended-properties" xmlns:vt="http://schemas.openxmlformats.org/officeDocument/2006/docPropsVTypes">
  <Template>Normal</Template>
  <Pages>19</Pages>
  <Words>1851</Words>
  <Characters>10556</Characters>
  <Lines>87</Lines>
  <Paragraphs>24</Paragraphs>
  <TotalTime>1</TotalTime>
  <ScaleCrop>false</ScaleCrop>
  <LinksUpToDate>false</LinksUpToDate>
  <CharactersWithSpaces>12383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2021-04-29T16:36:00Z</dcterms:created>
  <dc:creator>MSI</dc:creator>
  <cp:lastModifiedBy>云中漫步</cp:lastModifiedBy>
  <cp:lastPrinted>2021-06-02T08:08:00Z</cp:lastPrinted>
  <dcterms:modified xsi:type="dcterms:W3CDTF">2021-08-27T01:15:39Z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D01FD9AC45684227A180B42F6D021F7A</vt:lpwstr>
  </property>
</Properties>
</file>