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rPr>
      </w:pPr>
    </w:p>
    <w:p>
      <w:pPr>
        <w:spacing w:line="360" w:lineRule="auto"/>
        <w:jc w:val="center"/>
        <w:rPr>
          <w:rFonts w:ascii="宋体" w:hAnsi="宋体" w:eastAsia="宋体"/>
          <w:b/>
          <w:bCs/>
          <w:sz w:val="44"/>
          <w:szCs w:val="48"/>
        </w:rPr>
      </w:pPr>
    </w:p>
    <w:p>
      <w:pPr>
        <w:spacing w:line="360" w:lineRule="auto"/>
        <w:jc w:val="center"/>
        <w:rPr>
          <w:rFonts w:ascii="宋体" w:hAnsi="宋体" w:eastAsia="宋体"/>
          <w:b/>
          <w:bCs/>
          <w:sz w:val="44"/>
          <w:szCs w:val="48"/>
        </w:rPr>
      </w:pPr>
    </w:p>
    <w:p>
      <w:pPr>
        <w:spacing w:before="156" w:beforeLines="50" w:after="156" w:afterLines="50" w:line="480" w:lineRule="auto"/>
        <w:jc w:val="center"/>
        <w:rPr>
          <w:rFonts w:hint="eastAsia" w:ascii="Times New Roman" w:hAnsi="Times New Roman" w:eastAsia="方正小标宋_GBK" w:cs="Times New Roman"/>
          <w:bCs/>
          <w:spacing w:val="-11"/>
          <w:sz w:val="44"/>
          <w:szCs w:val="44"/>
        </w:rPr>
      </w:pPr>
      <w:r>
        <w:rPr>
          <w:rFonts w:hint="eastAsia" w:ascii="Times New Roman" w:hAnsi="Times New Roman" w:eastAsia="方正小标宋_GBK" w:cs="Times New Roman"/>
          <w:bCs/>
          <w:spacing w:val="-11"/>
          <w:sz w:val="44"/>
          <w:szCs w:val="44"/>
        </w:rPr>
        <w:t>2021年全国行业职业技能竞赛—第二届全国连锁经营行业职业技能竞赛重庆市选拔赛</w:t>
      </w:r>
    </w:p>
    <w:p>
      <w:pPr>
        <w:spacing w:before="156" w:beforeLines="50" w:after="156" w:afterLines="50" w:line="480" w:lineRule="auto"/>
        <w:jc w:val="center"/>
        <w:rPr>
          <w:rFonts w:ascii="宋体" w:hAnsi="宋体" w:eastAsia="宋体"/>
          <w:b/>
          <w:bCs/>
          <w:sz w:val="44"/>
          <w:szCs w:val="48"/>
        </w:rPr>
      </w:pPr>
      <w:r>
        <w:rPr>
          <w:rFonts w:hint="eastAsia" w:ascii="宋体" w:hAnsi="宋体" w:eastAsia="宋体"/>
          <w:b/>
          <w:bCs/>
          <w:sz w:val="44"/>
          <w:szCs w:val="48"/>
        </w:rPr>
        <w:t>互联网营销师赛项</w:t>
      </w: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spacing w:line="360" w:lineRule="auto"/>
        <w:jc w:val="center"/>
        <w:rPr>
          <w:rFonts w:ascii="宋体" w:hAnsi="宋体" w:eastAsia="宋体"/>
          <w:b/>
          <w:bCs/>
          <w:sz w:val="60"/>
          <w:szCs w:val="60"/>
        </w:rPr>
      </w:pPr>
      <w:r>
        <w:rPr>
          <w:rFonts w:hint="eastAsia" w:ascii="宋体" w:hAnsi="宋体" w:eastAsia="宋体"/>
          <w:b/>
          <w:bCs/>
          <w:sz w:val="60"/>
          <w:szCs w:val="60"/>
        </w:rPr>
        <w:t>竞赛规程</w:t>
      </w: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spacing w:line="360" w:lineRule="auto"/>
        <w:rPr>
          <w:rFonts w:ascii="宋体" w:hAnsi="宋体" w:eastAsia="宋体"/>
        </w:rPr>
      </w:pPr>
    </w:p>
    <w:p>
      <w:pPr>
        <w:spacing w:line="594" w:lineRule="exact"/>
        <w:ind w:firstLine="640" w:firstLineChars="200"/>
        <w:jc w:val="center"/>
        <w:rPr>
          <w:rFonts w:eastAsia="方正仿宋_GBK"/>
          <w:sz w:val="32"/>
          <w:szCs w:val="32"/>
        </w:rPr>
      </w:pPr>
      <w:r>
        <w:rPr>
          <w:rFonts w:hint="eastAsia" w:eastAsia="方正仿宋_GBK" w:cs="Times New Roman"/>
          <w:kern w:val="2"/>
          <w:sz w:val="32"/>
          <w:szCs w:val="32"/>
          <w:lang w:val="en-US" w:eastAsia="zh-CN" w:bidi="ar-SA"/>
        </w:rPr>
        <w:t>第二届全国连锁经营行业职业技能竞赛重庆市选拔赛</w:t>
      </w:r>
      <w:r>
        <w:rPr>
          <w:rFonts w:eastAsia="方正仿宋_GBK"/>
          <w:sz w:val="32"/>
          <w:szCs w:val="32"/>
        </w:rPr>
        <w:t>组委会</w:t>
      </w:r>
    </w:p>
    <w:p>
      <w:pPr>
        <w:spacing w:line="360" w:lineRule="auto"/>
        <w:jc w:val="center"/>
        <w:rPr>
          <w:rFonts w:ascii="宋体" w:hAnsi="宋体" w:eastAsia="宋体"/>
          <w:sz w:val="36"/>
          <w:szCs w:val="40"/>
        </w:rPr>
      </w:pPr>
    </w:p>
    <w:p>
      <w:pPr>
        <w:tabs>
          <w:tab w:val="left" w:pos="4680"/>
        </w:tabs>
        <w:spacing w:before="120" w:after="120" w:line="560" w:lineRule="exact"/>
        <w:jc w:val="center"/>
        <w:rPr>
          <w:rFonts w:ascii="宋体" w:hAnsi="宋体" w:eastAsia="宋体" w:cs="宋体"/>
          <w:sz w:val="36"/>
          <w:szCs w:val="36"/>
        </w:rPr>
      </w:pPr>
      <w:r>
        <w:rPr>
          <w:rFonts w:hint="eastAsia" w:ascii="宋体" w:hAnsi="宋体" w:eastAsia="宋体" w:cs="宋体"/>
          <w:sz w:val="36"/>
          <w:szCs w:val="36"/>
        </w:rPr>
        <w:t>二〇二一年</w:t>
      </w:r>
      <w:r>
        <w:rPr>
          <w:rFonts w:hint="eastAsia" w:ascii="宋体" w:hAnsi="宋体" w:eastAsia="宋体" w:cs="宋体"/>
          <w:sz w:val="36"/>
          <w:szCs w:val="36"/>
          <w:lang w:val="en-US" w:eastAsia="zh-CN"/>
        </w:rPr>
        <w:t>八</w:t>
      </w:r>
      <w:r>
        <w:rPr>
          <w:rFonts w:hint="eastAsia" w:ascii="宋体" w:hAnsi="宋体" w:eastAsia="宋体" w:cs="宋体"/>
          <w:sz w:val="36"/>
          <w:szCs w:val="36"/>
        </w:rPr>
        <w:t>月</w:t>
      </w:r>
    </w:p>
    <w:p>
      <w:pPr>
        <w:spacing w:line="360" w:lineRule="auto"/>
        <w:jc w:val="center"/>
        <w:rPr>
          <w:rFonts w:ascii="宋体" w:hAnsi="宋体" w:eastAsia="宋体"/>
          <w:sz w:val="36"/>
          <w:szCs w:val="40"/>
        </w:rPr>
      </w:pPr>
      <w:r>
        <w:rPr>
          <w:rFonts w:ascii="宋体" w:hAnsi="宋体" w:eastAsia="宋体"/>
        </w:rPr>
        <w:br w:type="page"/>
      </w:r>
    </w:p>
    <w:sdt>
      <w:sdtPr>
        <w:rPr>
          <w:rFonts w:ascii="宋体" w:hAnsi="宋体" w:eastAsia="宋体"/>
        </w:rPr>
        <w:id w:val="147452454"/>
        <w15:color w:val="DBDBDB"/>
        <w:docPartObj>
          <w:docPartGallery w:val="Table of Contents"/>
          <w:docPartUnique/>
        </w:docPartObj>
      </w:sdtPr>
      <w:sdtEndPr>
        <w:rPr>
          <w:rFonts w:ascii="宋体" w:hAnsi="宋体" w:eastAsia="宋体"/>
          <w:b/>
        </w:rPr>
      </w:sdtEndPr>
      <w:sdtContent>
        <w:p>
          <w:pPr>
            <w:jc w:val="center"/>
            <w:rPr>
              <w:b/>
              <w:bCs/>
              <w:sz w:val="30"/>
              <w:szCs w:val="30"/>
            </w:rPr>
          </w:pPr>
          <w:r>
            <w:rPr>
              <w:rFonts w:ascii="宋体" w:hAnsi="宋体" w:eastAsia="宋体"/>
              <w:b/>
              <w:bCs/>
              <w:sz w:val="30"/>
              <w:szCs w:val="30"/>
            </w:rPr>
            <w:t>目</w:t>
          </w:r>
          <w:r>
            <w:rPr>
              <w:rFonts w:hint="eastAsia" w:ascii="宋体" w:hAnsi="宋体" w:eastAsia="宋体"/>
              <w:b/>
              <w:bCs/>
              <w:sz w:val="30"/>
              <w:szCs w:val="30"/>
            </w:rPr>
            <w:t xml:space="preserve">  </w:t>
          </w:r>
          <w:r>
            <w:rPr>
              <w:rFonts w:ascii="宋体" w:hAnsi="宋体" w:eastAsia="宋体"/>
              <w:b/>
              <w:bCs/>
              <w:sz w:val="30"/>
              <w:szCs w:val="30"/>
            </w:rPr>
            <w:t>录</w:t>
          </w:r>
        </w:p>
        <w:p>
          <w:pPr>
            <w:pStyle w:val="12"/>
            <w:tabs>
              <w:tab w:val="right" w:leader="dot" w:pos="8306"/>
            </w:tabs>
          </w:pPr>
          <w:r>
            <w:rPr>
              <w:rFonts w:ascii="宋体" w:hAnsi="宋体" w:eastAsia="宋体"/>
            </w:rPr>
            <w:fldChar w:fldCharType="begin"/>
          </w:r>
          <w:r>
            <w:rPr>
              <w:rFonts w:ascii="宋体" w:hAnsi="宋体" w:eastAsia="宋体"/>
            </w:rPr>
            <w:instrText xml:space="preserve">TOC \o "1-2" \h \u </w:instrText>
          </w:r>
          <w:r>
            <w:rPr>
              <w:rFonts w:ascii="宋体" w:hAnsi="宋体" w:eastAsia="宋体"/>
            </w:rPr>
            <w:fldChar w:fldCharType="separate"/>
          </w:r>
          <w:r>
            <w:rPr>
              <w:rFonts w:ascii="宋体" w:hAnsi="宋体" w:eastAsia="宋体"/>
            </w:rPr>
            <w:fldChar w:fldCharType="begin"/>
          </w:r>
          <w:r>
            <w:rPr>
              <w:rFonts w:ascii="宋体" w:hAnsi="宋体" w:eastAsia="宋体"/>
            </w:rPr>
            <w:instrText xml:space="preserve"> HYPERLINK \l _Toc24387 </w:instrText>
          </w:r>
          <w:r>
            <w:rPr>
              <w:rFonts w:ascii="宋体" w:hAnsi="宋体" w:eastAsia="宋体"/>
            </w:rPr>
            <w:fldChar w:fldCharType="separate"/>
          </w:r>
          <w:r>
            <w:rPr>
              <w:rFonts w:hint="eastAsia" w:ascii="宋体" w:hAnsi="宋体" w:eastAsia="宋体"/>
              <w:szCs w:val="24"/>
            </w:rPr>
            <w:t>一、赛项宗旨</w:t>
          </w:r>
          <w:r>
            <w:tab/>
          </w:r>
          <w:r>
            <w:fldChar w:fldCharType="begin"/>
          </w:r>
          <w:r>
            <w:instrText xml:space="preserve"> PAGEREF _Toc24387 \h </w:instrText>
          </w:r>
          <w:r>
            <w:fldChar w:fldCharType="separate"/>
          </w:r>
          <w:r>
            <w:t>1</w:t>
          </w:r>
          <w:r>
            <w:fldChar w:fldCharType="end"/>
          </w:r>
          <w:r>
            <w:rPr>
              <w:rFonts w:ascii="宋体" w:hAnsi="宋体" w:eastAsia="宋体"/>
            </w:rPr>
            <w:fldChar w:fldCharType="end"/>
          </w:r>
        </w:p>
        <w:p>
          <w:pPr>
            <w:pStyle w:val="12"/>
            <w:tabs>
              <w:tab w:val="right" w:leader="dot" w:pos="8306"/>
            </w:tabs>
          </w:pPr>
          <w:r>
            <w:rPr>
              <w:rFonts w:ascii="宋体" w:hAnsi="宋体" w:eastAsia="宋体"/>
            </w:rPr>
            <w:fldChar w:fldCharType="begin"/>
          </w:r>
          <w:r>
            <w:rPr>
              <w:rFonts w:ascii="宋体" w:hAnsi="宋体" w:eastAsia="宋体"/>
            </w:rPr>
            <w:instrText xml:space="preserve"> HYPERLINK \l _Toc7862 </w:instrText>
          </w:r>
          <w:r>
            <w:rPr>
              <w:rFonts w:ascii="宋体" w:hAnsi="宋体" w:eastAsia="宋体"/>
            </w:rPr>
            <w:fldChar w:fldCharType="separate"/>
          </w:r>
          <w:r>
            <w:rPr>
              <w:rFonts w:hint="eastAsia" w:ascii="宋体" w:hAnsi="宋体" w:eastAsia="宋体"/>
              <w:szCs w:val="24"/>
            </w:rPr>
            <w:t>二、组织机构</w:t>
          </w:r>
          <w:r>
            <w:tab/>
          </w:r>
          <w:r>
            <w:fldChar w:fldCharType="begin"/>
          </w:r>
          <w:r>
            <w:instrText xml:space="preserve"> PAGEREF _Toc7862 \h </w:instrText>
          </w:r>
          <w:r>
            <w:fldChar w:fldCharType="separate"/>
          </w:r>
          <w:r>
            <w:t>1</w:t>
          </w:r>
          <w:r>
            <w:fldChar w:fldCharType="end"/>
          </w:r>
          <w:r>
            <w:rPr>
              <w:rFonts w:ascii="宋体" w:hAnsi="宋体" w:eastAsia="宋体"/>
            </w:rPr>
            <w:fldChar w:fldCharType="end"/>
          </w:r>
        </w:p>
        <w:p>
          <w:pPr>
            <w:pStyle w:val="12"/>
            <w:tabs>
              <w:tab w:val="right" w:leader="dot" w:pos="8306"/>
            </w:tabs>
          </w:pPr>
          <w:r>
            <w:rPr>
              <w:rFonts w:ascii="宋体" w:hAnsi="宋体" w:eastAsia="宋体"/>
            </w:rPr>
            <w:fldChar w:fldCharType="begin"/>
          </w:r>
          <w:r>
            <w:rPr>
              <w:rFonts w:ascii="宋体" w:hAnsi="宋体" w:eastAsia="宋体"/>
            </w:rPr>
            <w:instrText xml:space="preserve"> HYPERLINK \l _Toc12694 </w:instrText>
          </w:r>
          <w:r>
            <w:rPr>
              <w:rFonts w:ascii="宋体" w:hAnsi="宋体" w:eastAsia="宋体"/>
            </w:rPr>
            <w:fldChar w:fldCharType="separate"/>
          </w:r>
          <w:r>
            <w:rPr>
              <w:rFonts w:hint="eastAsia" w:ascii="宋体" w:hAnsi="宋体" w:eastAsia="宋体"/>
              <w:szCs w:val="24"/>
            </w:rPr>
            <w:t>三、竞赛组织</w:t>
          </w:r>
          <w:r>
            <w:tab/>
          </w:r>
          <w:r>
            <w:fldChar w:fldCharType="begin"/>
          </w:r>
          <w:r>
            <w:instrText xml:space="preserve"> PAGEREF _Toc12694 \h </w:instrText>
          </w:r>
          <w:r>
            <w:fldChar w:fldCharType="separate"/>
          </w:r>
          <w:r>
            <w:t>1</w:t>
          </w:r>
          <w:r>
            <w:fldChar w:fldCharType="end"/>
          </w:r>
          <w:r>
            <w:rPr>
              <w:rFonts w:ascii="宋体" w:hAnsi="宋体" w:eastAsia="宋体"/>
            </w:rPr>
            <w:fldChar w:fldCharType="end"/>
          </w:r>
        </w:p>
        <w:p>
          <w:pPr>
            <w:pStyle w:val="12"/>
            <w:tabs>
              <w:tab w:val="right" w:leader="dot" w:pos="8306"/>
            </w:tabs>
          </w:pPr>
          <w:r>
            <w:rPr>
              <w:rFonts w:ascii="宋体" w:hAnsi="宋体" w:eastAsia="宋体"/>
            </w:rPr>
            <w:fldChar w:fldCharType="begin"/>
          </w:r>
          <w:r>
            <w:rPr>
              <w:rFonts w:ascii="宋体" w:hAnsi="宋体" w:eastAsia="宋体"/>
            </w:rPr>
            <w:instrText xml:space="preserve"> HYPERLINK \l _Toc7870 </w:instrText>
          </w:r>
          <w:r>
            <w:rPr>
              <w:rFonts w:ascii="宋体" w:hAnsi="宋体" w:eastAsia="宋体"/>
            </w:rPr>
            <w:fldChar w:fldCharType="separate"/>
          </w:r>
          <w:r>
            <w:rPr>
              <w:rFonts w:hint="eastAsia" w:ascii="宋体" w:hAnsi="宋体" w:eastAsia="宋体"/>
              <w:szCs w:val="24"/>
            </w:rPr>
            <w:t>四、参赛对象</w:t>
          </w:r>
          <w:r>
            <w:tab/>
          </w:r>
          <w:r>
            <w:fldChar w:fldCharType="begin"/>
          </w:r>
          <w:r>
            <w:instrText xml:space="preserve"> PAGEREF _Toc7870 \h </w:instrText>
          </w:r>
          <w:r>
            <w:fldChar w:fldCharType="separate"/>
          </w:r>
          <w:r>
            <w:t>1</w:t>
          </w:r>
          <w:r>
            <w:fldChar w:fldCharType="end"/>
          </w:r>
          <w:r>
            <w:rPr>
              <w:rFonts w:ascii="宋体" w:hAnsi="宋体" w:eastAsia="宋体"/>
            </w:rPr>
            <w:fldChar w:fldCharType="end"/>
          </w:r>
        </w:p>
        <w:p>
          <w:pPr>
            <w:pStyle w:val="13"/>
            <w:tabs>
              <w:tab w:val="right" w:leader="dot" w:pos="8306"/>
            </w:tabs>
          </w:pPr>
          <w:r>
            <w:rPr>
              <w:rFonts w:ascii="宋体" w:hAnsi="宋体" w:eastAsia="宋体"/>
            </w:rPr>
            <w:fldChar w:fldCharType="begin"/>
          </w:r>
          <w:r>
            <w:rPr>
              <w:rFonts w:ascii="宋体" w:hAnsi="宋体" w:eastAsia="宋体"/>
            </w:rPr>
            <w:instrText xml:space="preserve"> HYPERLINK \l _Toc22940 </w:instrText>
          </w:r>
          <w:r>
            <w:rPr>
              <w:rFonts w:ascii="宋体" w:hAnsi="宋体" w:eastAsia="宋体"/>
            </w:rPr>
            <w:fldChar w:fldCharType="separate"/>
          </w:r>
          <w:r>
            <w:rPr>
              <w:rFonts w:hint="eastAsia" w:ascii="宋体" w:hAnsi="宋体" w:eastAsia="宋体"/>
              <w:szCs w:val="24"/>
            </w:rPr>
            <w:t>（一）参赛对象</w:t>
          </w:r>
          <w:r>
            <w:tab/>
          </w:r>
          <w:r>
            <w:fldChar w:fldCharType="begin"/>
          </w:r>
          <w:r>
            <w:instrText xml:space="preserve"> PAGEREF _Toc22940 \h </w:instrText>
          </w:r>
          <w:r>
            <w:fldChar w:fldCharType="separate"/>
          </w:r>
          <w:r>
            <w:t>1</w:t>
          </w:r>
          <w:r>
            <w:fldChar w:fldCharType="end"/>
          </w:r>
          <w:r>
            <w:rPr>
              <w:rFonts w:ascii="宋体" w:hAnsi="宋体" w:eastAsia="宋体"/>
            </w:rPr>
            <w:fldChar w:fldCharType="end"/>
          </w:r>
        </w:p>
        <w:p>
          <w:pPr>
            <w:pStyle w:val="13"/>
            <w:tabs>
              <w:tab w:val="right" w:leader="dot" w:pos="8306"/>
            </w:tabs>
          </w:pPr>
          <w:r>
            <w:rPr>
              <w:rFonts w:ascii="宋体" w:hAnsi="宋体" w:eastAsia="宋体"/>
            </w:rPr>
            <w:fldChar w:fldCharType="begin"/>
          </w:r>
          <w:r>
            <w:rPr>
              <w:rFonts w:ascii="宋体" w:hAnsi="宋体" w:eastAsia="宋体"/>
            </w:rPr>
            <w:instrText xml:space="preserve"> HYPERLINK \l _Toc1778 </w:instrText>
          </w:r>
          <w:r>
            <w:rPr>
              <w:rFonts w:ascii="宋体" w:hAnsi="宋体" w:eastAsia="宋体"/>
            </w:rPr>
            <w:fldChar w:fldCharType="separate"/>
          </w:r>
          <w:r>
            <w:rPr>
              <w:rFonts w:hint="eastAsia" w:ascii="宋体" w:hAnsi="宋体" w:eastAsia="宋体"/>
              <w:szCs w:val="24"/>
            </w:rPr>
            <w:t>（二）参赛名额</w:t>
          </w:r>
          <w:r>
            <w:tab/>
          </w:r>
          <w:r>
            <w:fldChar w:fldCharType="begin"/>
          </w:r>
          <w:r>
            <w:instrText xml:space="preserve"> PAGEREF _Toc1778 \h </w:instrText>
          </w:r>
          <w:r>
            <w:fldChar w:fldCharType="separate"/>
          </w:r>
          <w:r>
            <w:t>2</w:t>
          </w:r>
          <w:r>
            <w:fldChar w:fldCharType="end"/>
          </w:r>
          <w:r>
            <w:rPr>
              <w:rFonts w:ascii="宋体" w:hAnsi="宋体" w:eastAsia="宋体"/>
            </w:rPr>
            <w:fldChar w:fldCharType="end"/>
          </w:r>
        </w:p>
        <w:p>
          <w:pPr>
            <w:pStyle w:val="12"/>
            <w:tabs>
              <w:tab w:val="right" w:leader="dot" w:pos="8306"/>
            </w:tabs>
          </w:pPr>
          <w:r>
            <w:rPr>
              <w:rFonts w:ascii="宋体" w:hAnsi="宋体" w:eastAsia="宋体"/>
            </w:rPr>
            <w:fldChar w:fldCharType="begin"/>
          </w:r>
          <w:r>
            <w:rPr>
              <w:rFonts w:ascii="宋体" w:hAnsi="宋体" w:eastAsia="宋体"/>
            </w:rPr>
            <w:instrText xml:space="preserve"> HYPERLINK \l _Toc30281 </w:instrText>
          </w:r>
          <w:r>
            <w:rPr>
              <w:rFonts w:ascii="宋体" w:hAnsi="宋体" w:eastAsia="宋体"/>
            </w:rPr>
            <w:fldChar w:fldCharType="separate"/>
          </w:r>
          <w:r>
            <w:rPr>
              <w:rFonts w:hint="eastAsia" w:ascii="宋体" w:hAnsi="宋体" w:eastAsia="宋体"/>
              <w:szCs w:val="24"/>
            </w:rPr>
            <w:t>五、竞赛内容</w:t>
          </w:r>
          <w:r>
            <w:tab/>
          </w:r>
          <w:r>
            <w:fldChar w:fldCharType="begin"/>
          </w:r>
          <w:r>
            <w:instrText xml:space="preserve"> PAGEREF _Toc30281 \h </w:instrText>
          </w:r>
          <w:r>
            <w:fldChar w:fldCharType="separate"/>
          </w:r>
          <w:r>
            <w:t>2</w:t>
          </w:r>
          <w:r>
            <w:fldChar w:fldCharType="end"/>
          </w:r>
          <w:r>
            <w:rPr>
              <w:rFonts w:ascii="宋体" w:hAnsi="宋体" w:eastAsia="宋体"/>
            </w:rPr>
            <w:fldChar w:fldCharType="end"/>
          </w:r>
        </w:p>
        <w:p>
          <w:pPr>
            <w:pStyle w:val="13"/>
            <w:tabs>
              <w:tab w:val="right" w:leader="dot" w:pos="8306"/>
            </w:tabs>
          </w:pPr>
          <w:r>
            <w:rPr>
              <w:rFonts w:ascii="宋体" w:hAnsi="宋体" w:eastAsia="宋体"/>
            </w:rPr>
            <w:fldChar w:fldCharType="begin"/>
          </w:r>
          <w:r>
            <w:rPr>
              <w:rFonts w:ascii="宋体" w:hAnsi="宋体" w:eastAsia="宋体"/>
            </w:rPr>
            <w:instrText xml:space="preserve"> HYPERLINK \l _Toc20140 </w:instrText>
          </w:r>
          <w:r>
            <w:rPr>
              <w:rFonts w:ascii="宋体" w:hAnsi="宋体" w:eastAsia="宋体"/>
            </w:rPr>
            <w:fldChar w:fldCharType="separate"/>
          </w:r>
          <w:r>
            <w:rPr>
              <w:rFonts w:ascii="宋体" w:hAnsi="宋体" w:eastAsia="宋体"/>
              <w:szCs w:val="24"/>
            </w:rPr>
            <w:t>（</w:t>
          </w:r>
          <w:r>
            <w:rPr>
              <w:rFonts w:hint="eastAsia" w:ascii="宋体" w:hAnsi="宋体" w:eastAsia="宋体"/>
              <w:szCs w:val="24"/>
            </w:rPr>
            <w:t>一</w:t>
          </w:r>
          <w:r>
            <w:rPr>
              <w:rFonts w:ascii="宋体" w:hAnsi="宋体" w:eastAsia="宋体"/>
              <w:szCs w:val="24"/>
            </w:rPr>
            <w:t>）</w:t>
          </w:r>
          <w:r>
            <w:rPr>
              <w:rFonts w:hint="eastAsia" w:ascii="宋体" w:hAnsi="宋体" w:eastAsia="宋体"/>
              <w:szCs w:val="24"/>
            </w:rPr>
            <w:t>学生组</w:t>
          </w:r>
          <w:r>
            <w:tab/>
          </w:r>
          <w:r>
            <w:fldChar w:fldCharType="begin"/>
          </w:r>
          <w:r>
            <w:instrText xml:space="preserve"> PAGEREF _Toc20140 \h </w:instrText>
          </w:r>
          <w:r>
            <w:fldChar w:fldCharType="separate"/>
          </w:r>
          <w:r>
            <w:t>2</w:t>
          </w:r>
          <w:r>
            <w:fldChar w:fldCharType="end"/>
          </w:r>
          <w:r>
            <w:rPr>
              <w:rFonts w:ascii="宋体" w:hAnsi="宋体" w:eastAsia="宋体"/>
            </w:rPr>
            <w:fldChar w:fldCharType="end"/>
          </w:r>
        </w:p>
        <w:p>
          <w:pPr>
            <w:pStyle w:val="13"/>
            <w:tabs>
              <w:tab w:val="right" w:leader="dot" w:pos="8306"/>
            </w:tabs>
          </w:pPr>
          <w:r>
            <w:rPr>
              <w:rFonts w:ascii="宋体" w:hAnsi="宋体" w:eastAsia="宋体"/>
            </w:rPr>
            <w:fldChar w:fldCharType="begin"/>
          </w:r>
          <w:r>
            <w:rPr>
              <w:rFonts w:ascii="宋体" w:hAnsi="宋体" w:eastAsia="宋体"/>
            </w:rPr>
            <w:instrText xml:space="preserve"> HYPERLINK \l _Toc27903 </w:instrText>
          </w:r>
          <w:r>
            <w:rPr>
              <w:rFonts w:ascii="宋体" w:hAnsi="宋体" w:eastAsia="宋体"/>
            </w:rPr>
            <w:fldChar w:fldCharType="separate"/>
          </w:r>
          <w:r>
            <w:rPr>
              <w:rFonts w:ascii="宋体" w:hAnsi="宋体" w:eastAsia="宋体"/>
              <w:szCs w:val="24"/>
            </w:rPr>
            <w:t>（二）职工组</w:t>
          </w:r>
          <w:r>
            <w:tab/>
          </w:r>
          <w:r>
            <w:fldChar w:fldCharType="begin"/>
          </w:r>
          <w:r>
            <w:instrText xml:space="preserve"> PAGEREF _Toc27903 \h </w:instrText>
          </w:r>
          <w:r>
            <w:fldChar w:fldCharType="separate"/>
          </w:r>
          <w:r>
            <w:t>3</w:t>
          </w:r>
          <w:r>
            <w:fldChar w:fldCharType="end"/>
          </w:r>
          <w:r>
            <w:rPr>
              <w:rFonts w:ascii="宋体" w:hAnsi="宋体" w:eastAsia="宋体"/>
            </w:rPr>
            <w:fldChar w:fldCharType="end"/>
          </w:r>
        </w:p>
        <w:p>
          <w:pPr>
            <w:pStyle w:val="12"/>
            <w:tabs>
              <w:tab w:val="right" w:leader="dot" w:pos="8306"/>
            </w:tabs>
          </w:pPr>
          <w:r>
            <w:rPr>
              <w:rFonts w:ascii="宋体" w:hAnsi="宋体" w:eastAsia="宋体"/>
            </w:rPr>
            <w:fldChar w:fldCharType="begin"/>
          </w:r>
          <w:r>
            <w:rPr>
              <w:rFonts w:ascii="宋体" w:hAnsi="宋体" w:eastAsia="宋体"/>
            </w:rPr>
            <w:instrText xml:space="preserve"> HYPERLINK \l _Toc2949 </w:instrText>
          </w:r>
          <w:r>
            <w:rPr>
              <w:rFonts w:ascii="宋体" w:hAnsi="宋体" w:eastAsia="宋体"/>
            </w:rPr>
            <w:fldChar w:fldCharType="separate"/>
          </w:r>
          <w:r>
            <w:rPr>
              <w:rFonts w:hint="eastAsia" w:ascii="宋体" w:hAnsi="宋体" w:eastAsia="宋体"/>
              <w:szCs w:val="24"/>
            </w:rPr>
            <w:t>六、竞赛评分</w:t>
          </w:r>
          <w:r>
            <w:tab/>
          </w:r>
          <w:r>
            <w:fldChar w:fldCharType="begin"/>
          </w:r>
          <w:r>
            <w:instrText xml:space="preserve"> PAGEREF _Toc2949 \h </w:instrText>
          </w:r>
          <w:r>
            <w:fldChar w:fldCharType="separate"/>
          </w:r>
          <w:r>
            <w:t>4</w:t>
          </w:r>
          <w:r>
            <w:fldChar w:fldCharType="end"/>
          </w:r>
          <w:r>
            <w:rPr>
              <w:rFonts w:ascii="宋体" w:hAnsi="宋体" w:eastAsia="宋体"/>
            </w:rPr>
            <w:fldChar w:fldCharType="end"/>
          </w:r>
        </w:p>
        <w:p>
          <w:pPr>
            <w:pStyle w:val="13"/>
            <w:tabs>
              <w:tab w:val="right" w:leader="dot" w:pos="8306"/>
            </w:tabs>
          </w:pPr>
          <w:r>
            <w:rPr>
              <w:rFonts w:ascii="宋体" w:hAnsi="宋体" w:eastAsia="宋体"/>
            </w:rPr>
            <w:fldChar w:fldCharType="begin"/>
          </w:r>
          <w:r>
            <w:rPr>
              <w:rFonts w:ascii="宋体" w:hAnsi="宋体" w:eastAsia="宋体"/>
            </w:rPr>
            <w:instrText xml:space="preserve"> HYPERLINK \l _Toc13224 </w:instrText>
          </w:r>
          <w:r>
            <w:rPr>
              <w:rFonts w:ascii="宋体" w:hAnsi="宋体" w:eastAsia="宋体"/>
            </w:rPr>
            <w:fldChar w:fldCharType="separate"/>
          </w:r>
          <w:r>
            <w:rPr>
              <w:rFonts w:hint="eastAsia" w:ascii="宋体" w:hAnsi="宋体" w:eastAsia="宋体"/>
              <w:szCs w:val="24"/>
            </w:rPr>
            <w:t>（一）</w:t>
          </w:r>
          <w:r>
            <w:rPr>
              <w:rFonts w:hint="eastAsia" w:ascii="宋体" w:hAnsi="宋体" w:eastAsia="宋体"/>
              <w:szCs w:val="24"/>
              <w:lang w:eastAsia="zh-CN"/>
            </w:rPr>
            <w:t>知识水平测试</w:t>
          </w:r>
          <w:r>
            <w:tab/>
          </w:r>
          <w:r>
            <w:fldChar w:fldCharType="begin"/>
          </w:r>
          <w:r>
            <w:instrText xml:space="preserve"> PAGEREF _Toc13224 \h </w:instrText>
          </w:r>
          <w:r>
            <w:fldChar w:fldCharType="separate"/>
          </w:r>
          <w:r>
            <w:t>4</w:t>
          </w:r>
          <w:r>
            <w:fldChar w:fldCharType="end"/>
          </w:r>
          <w:r>
            <w:rPr>
              <w:rFonts w:ascii="宋体" w:hAnsi="宋体" w:eastAsia="宋体"/>
            </w:rPr>
            <w:fldChar w:fldCharType="end"/>
          </w:r>
        </w:p>
        <w:p>
          <w:pPr>
            <w:pStyle w:val="13"/>
            <w:tabs>
              <w:tab w:val="right" w:leader="dot" w:pos="8306"/>
            </w:tabs>
          </w:pPr>
          <w:r>
            <w:rPr>
              <w:rFonts w:ascii="宋体" w:hAnsi="宋体" w:eastAsia="宋体"/>
            </w:rPr>
            <w:fldChar w:fldCharType="begin"/>
          </w:r>
          <w:r>
            <w:rPr>
              <w:rFonts w:ascii="宋体" w:hAnsi="宋体" w:eastAsia="宋体"/>
            </w:rPr>
            <w:instrText xml:space="preserve"> HYPERLINK \l _Toc8078 </w:instrText>
          </w:r>
          <w:r>
            <w:rPr>
              <w:rFonts w:ascii="宋体" w:hAnsi="宋体" w:eastAsia="宋体"/>
            </w:rPr>
            <w:fldChar w:fldCharType="separate"/>
          </w:r>
          <w:r>
            <w:rPr>
              <w:rFonts w:hint="eastAsia" w:ascii="宋体" w:hAnsi="宋体" w:eastAsia="宋体"/>
              <w:szCs w:val="24"/>
            </w:rPr>
            <w:t>（二）网店营销考核</w:t>
          </w:r>
          <w:r>
            <w:tab/>
          </w:r>
          <w:r>
            <w:fldChar w:fldCharType="begin"/>
          </w:r>
          <w:r>
            <w:instrText xml:space="preserve"> PAGEREF _Toc8078 \h </w:instrText>
          </w:r>
          <w:r>
            <w:fldChar w:fldCharType="separate"/>
          </w:r>
          <w:r>
            <w:t>4</w:t>
          </w:r>
          <w:r>
            <w:fldChar w:fldCharType="end"/>
          </w:r>
          <w:r>
            <w:rPr>
              <w:rFonts w:ascii="宋体" w:hAnsi="宋体" w:eastAsia="宋体"/>
            </w:rPr>
            <w:fldChar w:fldCharType="end"/>
          </w:r>
        </w:p>
        <w:p>
          <w:pPr>
            <w:pStyle w:val="13"/>
            <w:tabs>
              <w:tab w:val="right" w:leader="dot" w:pos="8306"/>
            </w:tabs>
          </w:pPr>
          <w:r>
            <w:rPr>
              <w:rFonts w:ascii="宋体" w:hAnsi="宋体" w:eastAsia="宋体"/>
            </w:rPr>
            <w:fldChar w:fldCharType="begin"/>
          </w:r>
          <w:r>
            <w:rPr>
              <w:rFonts w:ascii="宋体" w:hAnsi="宋体" w:eastAsia="宋体"/>
            </w:rPr>
            <w:instrText xml:space="preserve"> HYPERLINK \l _Toc8347 </w:instrText>
          </w:r>
          <w:r>
            <w:rPr>
              <w:rFonts w:ascii="宋体" w:hAnsi="宋体" w:eastAsia="宋体"/>
            </w:rPr>
            <w:fldChar w:fldCharType="separate"/>
          </w:r>
          <w:r>
            <w:rPr>
              <w:rFonts w:hint="eastAsia" w:ascii="宋体" w:hAnsi="宋体" w:eastAsia="宋体"/>
              <w:szCs w:val="24"/>
            </w:rPr>
            <w:t>（三）直播营销考核</w:t>
          </w:r>
          <w:r>
            <w:tab/>
          </w:r>
          <w:r>
            <w:fldChar w:fldCharType="begin"/>
          </w:r>
          <w:r>
            <w:instrText xml:space="preserve"> PAGEREF _Toc8347 \h </w:instrText>
          </w:r>
          <w:r>
            <w:fldChar w:fldCharType="separate"/>
          </w:r>
          <w:r>
            <w:t>4</w:t>
          </w:r>
          <w:r>
            <w:fldChar w:fldCharType="end"/>
          </w:r>
          <w:r>
            <w:rPr>
              <w:rFonts w:ascii="宋体" w:hAnsi="宋体" w:eastAsia="宋体"/>
            </w:rPr>
            <w:fldChar w:fldCharType="end"/>
          </w:r>
        </w:p>
        <w:p>
          <w:pPr>
            <w:pStyle w:val="12"/>
            <w:tabs>
              <w:tab w:val="right" w:leader="dot" w:pos="8306"/>
            </w:tabs>
          </w:pPr>
          <w:r>
            <w:rPr>
              <w:rFonts w:ascii="宋体" w:hAnsi="宋体" w:eastAsia="宋体"/>
            </w:rPr>
            <w:fldChar w:fldCharType="begin"/>
          </w:r>
          <w:r>
            <w:rPr>
              <w:rFonts w:ascii="宋体" w:hAnsi="宋体" w:eastAsia="宋体"/>
            </w:rPr>
            <w:instrText xml:space="preserve"> HYPERLINK \l _Toc14890 </w:instrText>
          </w:r>
          <w:r>
            <w:rPr>
              <w:rFonts w:ascii="宋体" w:hAnsi="宋体" w:eastAsia="宋体"/>
            </w:rPr>
            <w:fldChar w:fldCharType="separate"/>
          </w:r>
          <w:r>
            <w:rPr>
              <w:rFonts w:hint="eastAsia" w:ascii="宋体" w:hAnsi="宋体" w:eastAsia="宋体"/>
              <w:szCs w:val="24"/>
            </w:rPr>
            <w:t>七</w:t>
          </w:r>
          <w:r>
            <w:rPr>
              <w:rFonts w:ascii="宋体" w:hAnsi="宋体" w:eastAsia="宋体"/>
              <w:szCs w:val="24"/>
            </w:rPr>
            <w:t>、</w:t>
          </w:r>
          <w:r>
            <w:rPr>
              <w:rFonts w:hint="eastAsia" w:ascii="宋体" w:hAnsi="宋体" w:eastAsia="宋体"/>
              <w:szCs w:val="24"/>
              <w:lang w:val="en-US" w:eastAsia="zh-CN"/>
            </w:rPr>
            <w:t>竞赛</w:t>
          </w:r>
          <w:r>
            <w:rPr>
              <w:rFonts w:ascii="宋体" w:hAnsi="宋体" w:eastAsia="宋体"/>
              <w:szCs w:val="24"/>
            </w:rPr>
            <w:t>成绩</w:t>
          </w:r>
          <w:r>
            <w:tab/>
          </w:r>
          <w:r>
            <w:fldChar w:fldCharType="begin"/>
          </w:r>
          <w:r>
            <w:instrText xml:space="preserve"> PAGEREF _Toc14890 \h </w:instrText>
          </w:r>
          <w:r>
            <w:fldChar w:fldCharType="separate"/>
          </w:r>
          <w:r>
            <w:t>5</w:t>
          </w:r>
          <w:r>
            <w:fldChar w:fldCharType="end"/>
          </w:r>
          <w:r>
            <w:rPr>
              <w:rFonts w:ascii="宋体" w:hAnsi="宋体" w:eastAsia="宋体"/>
            </w:rPr>
            <w:fldChar w:fldCharType="end"/>
          </w:r>
        </w:p>
        <w:p>
          <w:pPr>
            <w:pStyle w:val="12"/>
            <w:tabs>
              <w:tab w:val="right" w:leader="dot" w:pos="8306"/>
            </w:tabs>
          </w:pPr>
          <w:r>
            <w:rPr>
              <w:rFonts w:ascii="宋体" w:hAnsi="宋体" w:eastAsia="宋体"/>
            </w:rPr>
            <w:fldChar w:fldCharType="begin"/>
          </w:r>
          <w:r>
            <w:rPr>
              <w:rFonts w:ascii="宋体" w:hAnsi="宋体" w:eastAsia="宋体"/>
            </w:rPr>
            <w:instrText xml:space="preserve"> HYPERLINK \l _Toc5769 </w:instrText>
          </w:r>
          <w:r>
            <w:rPr>
              <w:rFonts w:ascii="宋体" w:hAnsi="宋体" w:eastAsia="宋体"/>
            </w:rPr>
            <w:fldChar w:fldCharType="separate"/>
          </w:r>
          <w:r>
            <w:rPr>
              <w:rFonts w:hint="eastAsia" w:ascii="宋体" w:hAnsi="宋体" w:eastAsia="宋体"/>
              <w:szCs w:val="24"/>
            </w:rPr>
            <w:t>八、</w:t>
          </w:r>
          <w:r>
            <w:rPr>
              <w:rFonts w:ascii="宋体" w:hAnsi="宋体" w:eastAsia="宋体"/>
              <w:szCs w:val="24"/>
            </w:rPr>
            <w:t>竞赛</w:t>
          </w:r>
          <w:r>
            <w:rPr>
              <w:rFonts w:hint="eastAsia" w:ascii="宋体" w:hAnsi="宋体" w:eastAsia="宋体"/>
              <w:szCs w:val="24"/>
              <w:lang w:val="en-US" w:eastAsia="zh-CN"/>
            </w:rPr>
            <w:t>日程安排</w:t>
          </w:r>
          <w:r>
            <w:tab/>
          </w:r>
          <w:r>
            <w:fldChar w:fldCharType="begin"/>
          </w:r>
          <w:r>
            <w:instrText xml:space="preserve"> PAGEREF _Toc5769 \h </w:instrText>
          </w:r>
          <w:r>
            <w:fldChar w:fldCharType="separate"/>
          </w:r>
          <w:r>
            <w:t>6</w:t>
          </w:r>
          <w:r>
            <w:fldChar w:fldCharType="end"/>
          </w:r>
          <w:r>
            <w:rPr>
              <w:rFonts w:ascii="宋体" w:hAnsi="宋体" w:eastAsia="宋体"/>
            </w:rPr>
            <w:fldChar w:fldCharType="end"/>
          </w:r>
        </w:p>
        <w:p>
          <w:pPr>
            <w:pStyle w:val="12"/>
            <w:tabs>
              <w:tab w:val="right" w:leader="dot" w:pos="8306"/>
            </w:tabs>
          </w:pPr>
          <w:r>
            <w:rPr>
              <w:rFonts w:ascii="宋体" w:hAnsi="宋体" w:eastAsia="宋体"/>
            </w:rPr>
            <w:fldChar w:fldCharType="begin"/>
          </w:r>
          <w:r>
            <w:rPr>
              <w:rFonts w:ascii="宋体" w:hAnsi="宋体" w:eastAsia="宋体"/>
            </w:rPr>
            <w:instrText xml:space="preserve"> HYPERLINK \l _Toc18612 </w:instrText>
          </w:r>
          <w:r>
            <w:rPr>
              <w:rFonts w:ascii="宋体" w:hAnsi="宋体" w:eastAsia="宋体"/>
            </w:rPr>
            <w:fldChar w:fldCharType="separate"/>
          </w:r>
          <w:r>
            <w:rPr>
              <w:rFonts w:hint="eastAsia" w:ascii="宋体" w:hAnsi="宋体" w:eastAsia="宋体"/>
              <w:szCs w:val="24"/>
            </w:rPr>
            <w:t>九</w:t>
          </w:r>
          <w:r>
            <w:rPr>
              <w:rFonts w:ascii="宋体" w:hAnsi="宋体" w:eastAsia="宋体"/>
              <w:szCs w:val="24"/>
            </w:rPr>
            <w:t>、基础设施</w:t>
          </w:r>
          <w:r>
            <w:tab/>
          </w:r>
          <w:r>
            <w:fldChar w:fldCharType="begin"/>
          </w:r>
          <w:r>
            <w:instrText xml:space="preserve"> PAGEREF _Toc18612 \h </w:instrText>
          </w:r>
          <w:r>
            <w:fldChar w:fldCharType="separate"/>
          </w:r>
          <w:r>
            <w:t>6</w:t>
          </w:r>
          <w:r>
            <w:fldChar w:fldCharType="end"/>
          </w:r>
          <w:r>
            <w:rPr>
              <w:rFonts w:ascii="宋体" w:hAnsi="宋体" w:eastAsia="宋体"/>
            </w:rPr>
            <w:fldChar w:fldCharType="end"/>
          </w:r>
        </w:p>
        <w:p>
          <w:pPr>
            <w:pStyle w:val="12"/>
            <w:tabs>
              <w:tab w:val="right" w:leader="dot" w:pos="8306"/>
            </w:tabs>
          </w:pPr>
          <w:r>
            <w:rPr>
              <w:rFonts w:ascii="宋体" w:hAnsi="宋体" w:eastAsia="宋体"/>
            </w:rPr>
            <w:fldChar w:fldCharType="begin"/>
          </w:r>
          <w:r>
            <w:rPr>
              <w:rFonts w:ascii="宋体" w:hAnsi="宋体" w:eastAsia="宋体"/>
            </w:rPr>
            <w:instrText xml:space="preserve"> HYPERLINK \l _Toc21775 </w:instrText>
          </w:r>
          <w:r>
            <w:rPr>
              <w:rFonts w:ascii="宋体" w:hAnsi="宋体" w:eastAsia="宋体"/>
            </w:rPr>
            <w:fldChar w:fldCharType="separate"/>
          </w:r>
          <w:r>
            <w:rPr>
              <w:rFonts w:hint="eastAsia" w:ascii="宋体" w:hAnsi="宋体" w:eastAsia="宋体"/>
              <w:szCs w:val="24"/>
            </w:rPr>
            <w:t>十</w:t>
          </w:r>
          <w:r>
            <w:rPr>
              <w:rFonts w:ascii="宋体" w:hAnsi="宋体" w:eastAsia="宋体"/>
              <w:szCs w:val="24"/>
            </w:rPr>
            <w:t>、申诉与仲裁</w:t>
          </w:r>
          <w:r>
            <w:tab/>
          </w:r>
          <w:r>
            <w:fldChar w:fldCharType="begin"/>
          </w:r>
          <w:r>
            <w:instrText xml:space="preserve"> PAGEREF _Toc21775 \h </w:instrText>
          </w:r>
          <w:r>
            <w:fldChar w:fldCharType="separate"/>
          </w:r>
          <w:r>
            <w:t>7</w:t>
          </w:r>
          <w:r>
            <w:fldChar w:fldCharType="end"/>
          </w:r>
          <w:r>
            <w:rPr>
              <w:rFonts w:ascii="宋体" w:hAnsi="宋体" w:eastAsia="宋体"/>
            </w:rPr>
            <w:fldChar w:fldCharType="end"/>
          </w:r>
        </w:p>
        <w:p>
          <w:pPr>
            <w:pStyle w:val="12"/>
            <w:tabs>
              <w:tab w:val="right" w:leader="dot" w:pos="8306"/>
            </w:tabs>
          </w:pPr>
          <w:r>
            <w:rPr>
              <w:rFonts w:ascii="宋体" w:hAnsi="宋体" w:eastAsia="宋体"/>
            </w:rPr>
            <w:fldChar w:fldCharType="begin"/>
          </w:r>
          <w:r>
            <w:rPr>
              <w:rFonts w:ascii="宋体" w:hAnsi="宋体" w:eastAsia="宋体"/>
            </w:rPr>
            <w:instrText xml:space="preserve"> HYPERLINK \l _Toc7512 </w:instrText>
          </w:r>
          <w:r>
            <w:rPr>
              <w:rFonts w:ascii="宋体" w:hAnsi="宋体" w:eastAsia="宋体"/>
            </w:rPr>
            <w:fldChar w:fldCharType="separate"/>
          </w:r>
          <w:r>
            <w:rPr>
              <w:rFonts w:ascii="宋体" w:hAnsi="宋体" w:eastAsia="宋体"/>
              <w:szCs w:val="24"/>
            </w:rPr>
            <w:t>十</w:t>
          </w:r>
          <w:r>
            <w:rPr>
              <w:rFonts w:hint="eastAsia" w:ascii="宋体" w:hAnsi="宋体" w:eastAsia="宋体"/>
              <w:szCs w:val="24"/>
            </w:rPr>
            <w:t>一</w:t>
          </w:r>
          <w:r>
            <w:rPr>
              <w:rFonts w:ascii="宋体" w:hAnsi="宋体" w:eastAsia="宋体"/>
              <w:szCs w:val="24"/>
            </w:rPr>
            <w:t>、竞赛须知</w:t>
          </w:r>
          <w:r>
            <w:tab/>
          </w:r>
          <w:r>
            <w:fldChar w:fldCharType="begin"/>
          </w:r>
          <w:r>
            <w:instrText xml:space="preserve"> PAGEREF _Toc7512 \h </w:instrText>
          </w:r>
          <w:r>
            <w:fldChar w:fldCharType="separate"/>
          </w:r>
          <w:r>
            <w:t>8</w:t>
          </w:r>
          <w:r>
            <w:fldChar w:fldCharType="end"/>
          </w:r>
          <w:r>
            <w:rPr>
              <w:rFonts w:ascii="宋体" w:hAnsi="宋体" w:eastAsia="宋体"/>
            </w:rPr>
            <w:fldChar w:fldCharType="end"/>
          </w:r>
        </w:p>
        <w:p>
          <w:pPr>
            <w:pStyle w:val="13"/>
            <w:tabs>
              <w:tab w:val="right" w:leader="dot" w:pos="8306"/>
            </w:tabs>
          </w:pPr>
          <w:r>
            <w:rPr>
              <w:rFonts w:ascii="宋体" w:hAnsi="宋体" w:eastAsia="宋体"/>
            </w:rPr>
            <w:fldChar w:fldCharType="begin"/>
          </w:r>
          <w:r>
            <w:rPr>
              <w:rFonts w:ascii="宋体" w:hAnsi="宋体" w:eastAsia="宋体"/>
            </w:rPr>
            <w:instrText xml:space="preserve"> HYPERLINK \l _Toc15009 </w:instrText>
          </w:r>
          <w:r>
            <w:rPr>
              <w:rFonts w:ascii="宋体" w:hAnsi="宋体" w:eastAsia="宋体"/>
            </w:rPr>
            <w:fldChar w:fldCharType="separate"/>
          </w:r>
          <w:r>
            <w:rPr>
              <w:rFonts w:ascii="宋体" w:hAnsi="宋体" w:eastAsia="宋体"/>
              <w:szCs w:val="24"/>
            </w:rPr>
            <w:t>（一）参赛队须知</w:t>
          </w:r>
          <w:r>
            <w:tab/>
          </w:r>
          <w:r>
            <w:fldChar w:fldCharType="begin"/>
          </w:r>
          <w:r>
            <w:instrText xml:space="preserve"> PAGEREF _Toc15009 \h </w:instrText>
          </w:r>
          <w:r>
            <w:fldChar w:fldCharType="separate"/>
          </w:r>
          <w:r>
            <w:t>8</w:t>
          </w:r>
          <w:r>
            <w:fldChar w:fldCharType="end"/>
          </w:r>
          <w:r>
            <w:rPr>
              <w:rFonts w:ascii="宋体" w:hAnsi="宋体" w:eastAsia="宋体"/>
            </w:rPr>
            <w:fldChar w:fldCharType="end"/>
          </w:r>
        </w:p>
        <w:p>
          <w:pPr>
            <w:pStyle w:val="13"/>
            <w:tabs>
              <w:tab w:val="right" w:leader="dot" w:pos="8306"/>
            </w:tabs>
          </w:pPr>
          <w:r>
            <w:rPr>
              <w:rFonts w:ascii="宋体" w:hAnsi="宋体" w:eastAsia="宋体"/>
            </w:rPr>
            <w:fldChar w:fldCharType="begin"/>
          </w:r>
          <w:r>
            <w:rPr>
              <w:rFonts w:ascii="宋体" w:hAnsi="宋体" w:eastAsia="宋体"/>
            </w:rPr>
            <w:instrText xml:space="preserve"> HYPERLINK \l _Toc1486 </w:instrText>
          </w:r>
          <w:r>
            <w:rPr>
              <w:rFonts w:ascii="宋体" w:hAnsi="宋体" w:eastAsia="宋体"/>
            </w:rPr>
            <w:fldChar w:fldCharType="separate"/>
          </w:r>
          <w:r>
            <w:rPr>
              <w:rFonts w:ascii="宋体" w:hAnsi="宋体" w:eastAsia="宋体"/>
              <w:szCs w:val="24"/>
            </w:rPr>
            <w:t>（二）指导教师须知</w:t>
          </w:r>
          <w:r>
            <w:tab/>
          </w:r>
          <w:r>
            <w:fldChar w:fldCharType="begin"/>
          </w:r>
          <w:r>
            <w:instrText xml:space="preserve"> PAGEREF _Toc1486 \h </w:instrText>
          </w:r>
          <w:r>
            <w:fldChar w:fldCharType="separate"/>
          </w:r>
          <w:r>
            <w:t>9</w:t>
          </w:r>
          <w:r>
            <w:fldChar w:fldCharType="end"/>
          </w:r>
          <w:r>
            <w:rPr>
              <w:rFonts w:ascii="宋体" w:hAnsi="宋体" w:eastAsia="宋体"/>
            </w:rPr>
            <w:fldChar w:fldCharType="end"/>
          </w:r>
        </w:p>
        <w:p>
          <w:pPr>
            <w:pStyle w:val="13"/>
            <w:tabs>
              <w:tab w:val="right" w:leader="dot" w:pos="8306"/>
            </w:tabs>
          </w:pPr>
          <w:r>
            <w:rPr>
              <w:rFonts w:ascii="宋体" w:hAnsi="宋体" w:eastAsia="宋体"/>
            </w:rPr>
            <w:fldChar w:fldCharType="begin"/>
          </w:r>
          <w:r>
            <w:rPr>
              <w:rFonts w:ascii="宋体" w:hAnsi="宋体" w:eastAsia="宋体"/>
            </w:rPr>
            <w:instrText xml:space="preserve"> HYPERLINK \l _Toc27357 </w:instrText>
          </w:r>
          <w:r>
            <w:rPr>
              <w:rFonts w:ascii="宋体" w:hAnsi="宋体" w:eastAsia="宋体"/>
            </w:rPr>
            <w:fldChar w:fldCharType="separate"/>
          </w:r>
          <w:r>
            <w:rPr>
              <w:rFonts w:ascii="宋体" w:hAnsi="宋体" w:eastAsia="宋体"/>
              <w:szCs w:val="24"/>
            </w:rPr>
            <w:t>（三）参赛选手须知</w:t>
          </w:r>
          <w:r>
            <w:tab/>
          </w:r>
          <w:r>
            <w:fldChar w:fldCharType="begin"/>
          </w:r>
          <w:r>
            <w:instrText xml:space="preserve"> PAGEREF _Toc27357 \h </w:instrText>
          </w:r>
          <w:r>
            <w:fldChar w:fldCharType="separate"/>
          </w:r>
          <w:r>
            <w:t>9</w:t>
          </w:r>
          <w:r>
            <w:fldChar w:fldCharType="end"/>
          </w:r>
          <w:r>
            <w:rPr>
              <w:rFonts w:ascii="宋体" w:hAnsi="宋体" w:eastAsia="宋体"/>
            </w:rPr>
            <w:fldChar w:fldCharType="end"/>
          </w:r>
        </w:p>
        <w:p>
          <w:pPr>
            <w:pStyle w:val="13"/>
            <w:tabs>
              <w:tab w:val="right" w:leader="dot" w:pos="8306"/>
            </w:tabs>
          </w:pPr>
          <w:r>
            <w:rPr>
              <w:rFonts w:ascii="宋体" w:hAnsi="宋体" w:eastAsia="宋体"/>
            </w:rPr>
            <w:fldChar w:fldCharType="begin"/>
          </w:r>
          <w:r>
            <w:rPr>
              <w:rFonts w:ascii="宋体" w:hAnsi="宋体" w:eastAsia="宋体"/>
            </w:rPr>
            <w:instrText xml:space="preserve"> HYPERLINK \l _Toc6361 </w:instrText>
          </w:r>
          <w:r>
            <w:rPr>
              <w:rFonts w:ascii="宋体" w:hAnsi="宋体" w:eastAsia="宋体"/>
            </w:rPr>
            <w:fldChar w:fldCharType="separate"/>
          </w:r>
          <w:r>
            <w:rPr>
              <w:rFonts w:ascii="宋体" w:hAnsi="宋体" w:eastAsia="宋体"/>
              <w:szCs w:val="24"/>
            </w:rPr>
            <w:t>（四）工作人员须知</w:t>
          </w:r>
          <w:r>
            <w:tab/>
          </w:r>
          <w:r>
            <w:fldChar w:fldCharType="begin"/>
          </w:r>
          <w:r>
            <w:instrText xml:space="preserve"> PAGEREF _Toc6361 \h </w:instrText>
          </w:r>
          <w:r>
            <w:fldChar w:fldCharType="separate"/>
          </w:r>
          <w:r>
            <w:t>11</w:t>
          </w:r>
          <w:r>
            <w:fldChar w:fldCharType="end"/>
          </w:r>
          <w:r>
            <w:rPr>
              <w:rFonts w:ascii="宋体" w:hAnsi="宋体" w:eastAsia="宋体"/>
            </w:rPr>
            <w:fldChar w:fldCharType="end"/>
          </w:r>
        </w:p>
        <w:p>
          <w:pPr>
            <w:pStyle w:val="13"/>
            <w:tabs>
              <w:tab w:val="right" w:leader="dot" w:pos="8306"/>
            </w:tabs>
          </w:pPr>
          <w:r>
            <w:rPr>
              <w:rFonts w:ascii="宋体" w:hAnsi="宋体" w:eastAsia="宋体"/>
            </w:rPr>
            <w:fldChar w:fldCharType="begin"/>
          </w:r>
          <w:r>
            <w:rPr>
              <w:rFonts w:ascii="宋体" w:hAnsi="宋体" w:eastAsia="宋体"/>
            </w:rPr>
            <w:instrText xml:space="preserve"> HYPERLINK \l _Toc9369 </w:instrText>
          </w:r>
          <w:r>
            <w:rPr>
              <w:rFonts w:ascii="宋体" w:hAnsi="宋体" w:eastAsia="宋体"/>
            </w:rPr>
            <w:fldChar w:fldCharType="separate"/>
          </w:r>
          <w:r>
            <w:rPr>
              <w:rFonts w:ascii="宋体" w:hAnsi="宋体" w:eastAsia="宋体"/>
              <w:szCs w:val="24"/>
            </w:rPr>
            <w:t>（五）裁判员须知</w:t>
          </w:r>
          <w:r>
            <w:tab/>
          </w:r>
          <w:r>
            <w:fldChar w:fldCharType="begin"/>
          </w:r>
          <w:r>
            <w:instrText xml:space="preserve"> PAGEREF _Toc9369 \h </w:instrText>
          </w:r>
          <w:r>
            <w:fldChar w:fldCharType="separate"/>
          </w:r>
          <w:r>
            <w:t>11</w:t>
          </w:r>
          <w:r>
            <w:fldChar w:fldCharType="end"/>
          </w:r>
          <w:r>
            <w:rPr>
              <w:rFonts w:ascii="宋体" w:hAnsi="宋体" w:eastAsia="宋体"/>
            </w:rPr>
            <w:fldChar w:fldCharType="end"/>
          </w:r>
        </w:p>
        <w:p>
          <w:pPr>
            <w:pStyle w:val="12"/>
            <w:tabs>
              <w:tab w:val="right" w:leader="dot" w:pos="8306"/>
            </w:tabs>
          </w:pPr>
          <w:r>
            <w:rPr>
              <w:rFonts w:ascii="宋体" w:hAnsi="宋体" w:eastAsia="宋体"/>
            </w:rPr>
            <w:fldChar w:fldCharType="begin"/>
          </w:r>
          <w:r>
            <w:rPr>
              <w:rFonts w:ascii="宋体" w:hAnsi="宋体" w:eastAsia="宋体"/>
            </w:rPr>
            <w:instrText xml:space="preserve"> HYPERLINK \l _Toc30895 </w:instrText>
          </w:r>
          <w:r>
            <w:rPr>
              <w:rFonts w:ascii="宋体" w:hAnsi="宋体" w:eastAsia="宋体"/>
            </w:rPr>
            <w:fldChar w:fldCharType="separate"/>
          </w:r>
          <w:r>
            <w:rPr>
              <w:rFonts w:ascii="宋体" w:hAnsi="宋体" w:eastAsia="宋体"/>
              <w:szCs w:val="24"/>
            </w:rPr>
            <w:t>十</w:t>
          </w:r>
          <w:r>
            <w:rPr>
              <w:rFonts w:hint="eastAsia" w:ascii="宋体" w:hAnsi="宋体" w:eastAsia="宋体"/>
              <w:szCs w:val="24"/>
            </w:rPr>
            <w:t>二</w:t>
          </w:r>
          <w:r>
            <w:rPr>
              <w:rFonts w:ascii="宋体" w:hAnsi="宋体" w:eastAsia="宋体"/>
              <w:szCs w:val="24"/>
            </w:rPr>
            <w:t>、开放现场的要求</w:t>
          </w:r>
          <w:r>
            <w:tab/>
          </w:r>
          <w:r>
            <w:fldChar w:fldCharType="begin"/>
          </w:r>
          <w:r>
            <w:instrText xml:space="preserve"> PAGEREF _Toc30895 \h </w:instrText>
          </w:r>
          <w:r>
            <w:fldChar w:fldCharType="separate"/>
          </w:r>
          <w:r>
            <w:t>12</w:t>
          </w:r>
          <w:r>
            <w:fldChar w:fldCharType="end"/>
          </w:r>
          <w:r>
            <w:rPr>
              <w:rFonts w:ascii="宋体" w:hAnsi="宋体" w:eastAsia="宋体"/>
            </w:rPr>
            <w:fldChar w:fldCharType="end"/>
          </w:r>
        </w:p>
        <w:p>
          <w:pPr>
            <w:pStyle w:val="13"/>
            <w:tabs>
              <w:tab w:val="right" w:leader="dot" w:pos="8306"/>
            </w:tabs>
          </w:pPr>
          <w:r>
            <w:rPr>
              <w:rFonts w:ascii="宋体" w:hAnsi="宋体" w:eastAsia="宋体"/>
            </w:rPr>
            <w:fldChar w:fldCharType="begin"/>
          </w:r>
          <w:r>
            <w:rPr>
              <w:rFonts w:ascii="宋体" w:hAnsi="宋体" w:eastAsia="宋体"/>
            </w:rPr>
            <w:instrText xml:space="preserve"> HYPERLINK \l _Toc11548 </w:instrText>
          </w:r>
          <w:r>
            <w:rPr>
              <w:rFonts w:ascii="宋体" w:hAnsi="宋体" w:eastAsia="宋体"/>
            </w:rPr>
            <w:fldChar w:fldCharType="separate"/>
          </w:r>
          <w:r>
            <w:rPr>
              <w:rFonts w:ascii="宋体" w:hAnsi="宋体" w:eastAsia="宋体"/>
              <w:szCs w:val="24"/>
            </w:rPr>
            <w:t>（一）对于公众开放的要求</w:t>
          </w:r>
          <w:r>
            <w:tab/>
          </w:r>
          <w:r>
            <w:fldChar w:fldCharType="begin"/>
          </w:r>
          <w:r>
            <w:instrText xml:space="preserve"> PAGEREF _Toc11548 \h </w:instrText>
          </w:r>
          <w:r>
            <w:fldChar w:fldCharType="separate"/>
          </w:r>
          <w:r>
            <w:t>12</w:t>
          </w:r>
          <w:r>
            <w:fldChar w:fldCharType="end"/>
          </w:r>
          <w:r>
            <w:rPr>
              <w:rFonts w:ascii="宋体" w:hAnsi="宋体" w:eastAsia="宋体"/>
            </w:rPr>
            <w:fldChar w:fldCharType="end"/>
          </w:r>
        </w:p>
        <w:p>
          <w:pPr>
            <w:pStyle w:val="13"/>
            <w:tabs>
              <w:tab w:val="right" w:leader="dot" w:pos="8306"/>
            </w:tabs>
          </w:pPr>
          <w:r>
            <w:rPr>
              <w:rFonts w:ascii="宋体" w:hAnsi="宋体" w:eastAsia="宋体"/>
            </w:rPr>
            <w:fldChar w:fldCharType="begin"/>
          </w:r>
          <w:r>
            <w:rPr>
              <w:rFonts w:ascii="宋体" w:hAnsi="宋体" w:eastAsia="宋体"/>
            </w:rPr>
            <w:instrText xml:space="preserve"> HYPERLINK \l _Toc31160 </w:instrText>
          </w:r>
          <w:r>
            <w:rPr>
              <w:rFonts w:ascii="宋体" w:hAnsi="宋体" w:eastAsia="宋体"/>
            </w:rPr>
            <w:fldChar w:fldCharType="separate"/>
          </w:r>
          <w:r>
            <w:rPr>
              <w:rFonts w:ascii="宋体" w:hAnsi="宋体" w:eastAsia="宋体"/>
              <w:szCs w:val="24"/>
            </w:rPr>
            <w:t>（二）关于赞助商和宣传的要求</w:t>
          </w:r>
          <w:r>
            <w:tab/>
          </w:r>
          <w:r>
            <w:fldChar w:fldCharType="begin"/>
          </w:r>
          <w:r>
            <w:instrText xml:space="preserve"> PAGEREF _Toc31160 \h </w:instrText>
          </w:r>
          <w:r>
            <w:fldChar w:fldCharType="separate"/>
          </w:r>
          <w:r>
            <w:t>12</w:t>
          </w:r>
          <w:r>
            <w:fldChar w:fldCharType="end"/>
          </w:r>
          <w:r>
            <w:rPr>
              <w:rFonts w:ascii="宋体" w:hAnsi="宋体" w:eastAsia="宋体"/>
            </w:rPr>
            <w:fldChar w:fldCharType="end"/>
          </w:r>
        </w:p>
        <w:p>
          <w:pPr>
            <w:pStyle w:val="12"/>
            <w:tabs>
              <w:tab w:val="right" w:leader="dot" w:pos="8306"/>
            </w:tabs>
          </w:pPr>
          <w:r>
            <w:rPr>
              <w:rFonts w:ascii="宋体" w:hAnsi="宋体" w:eastAsia="宋体"/>
            </w:rPr>
            <w:fldChar w:fldCharType="begin"/>
          </w:r>
          <w:r>
            <w:rPr>
              <w:rFonts w:ascii="宋体" w:hAnsi="宋体" w:eastAsia="宋体"/>
            </w:rPr>
            <w:instrText xml:space="preserve"> HYPERLINK \l _Toc8804 </w:instrText>
          </w:r>
          <w:r>
            <w:rPr>
              <w:rFonts w:ascii="宋体" w:hAnsi="宋体" w:eastAsia="宋体"/>
            </w:rPr>
            <w:fldChar w:fldCharType="separate"/>
          </w:r>
          <w:r>
            <w:rPr>
              <w:rFonts w:ascii="宋体" w:hAnsi="宋体" w:eastAsia="宋体"/>
              <w:szCs w:val="24"/>
            </w:rPr>
            <w:t>十</w:t>
          </w:r>
          <w:r>
            <w:rPr>
              <w:rFonts w:hint="eastAsia" w:ascii="宋体" w:hAnsi="宋体" w:eastAsia="宋体"/>
              <w:szCs w:val="24"/>
            </w:rPr>
            <w:t>三</w:t>
          </w:r>
          <w:r>
            <w:rPr>
              <w:rFonts w:ascii="宋体" w:hAnsi="宋体" w:eastAsia="宋体"/>
              <w:szCs w:val="24"/>
            </w:rPr>
            <w:t>、绿色环保</w:t>
          </w:r>
          <w:r>
            <w:tab/>
          </w:r>
          <w:r>
            <w:fldChar w:fldCharType="begin"/>
          </w:r>
          <w:r>
            <w:instrText xml:space="preserve"> PAGEREF _Toc8804 \h </w:instrText>
          </w:r>
          <w:r>
            <w:fldChar w:fldCharType="separate"/>
          </w:r>
          <w:r>
            <w:t>13</w:t>
          </w:r>
          <w:r>
            <w:fldChar w:fldCharType="end"/>
          </w:r>
          <w:r>
            <w:rPr>
              <w:rFonts w:ascii="宋体" w:hAnsi="宋体" w:eastAsia="宋体"/>
            </w:rPr>
            <w:fldChar w:fldCharType="end"/>
          </w:r>
        </w:p>
        <w:p>
          <w:pPr>
            <w:pStyle w:val="12"/>
            <w:tabs>
              <w:tab w:val="right" w:leader="dot" w:pos="8306"/>
            </w:tabs>
          </w:pPr>
          <w:r>
            <w:rPr>
              <w:rFonts w:ascii="宋体" w:hAnsi="宋体" w:eastAsia="宋体"/>
            </w:rPr>
            <w:fldChar w:fldCharType="begin"/>
          </w:r>
          <w:r>
            <w:rPr>
              <w:rFonts w:ascii="宋体" w:hAnsi="宋体" w:eastAsia="宋体"/>
            </w:rPr>
            <w:instrText xml:space="preserve"> HYPERLINK \l _Toc22608 </w:instrText>
          </w:r>
          <w:r>
            <w:rPr>
              <w:rFonts w:ascii="宋体" w:hAnsi="宋体" w:eastAsia="宋体"/>
            </w:rPr>
            <w:fldChar w:fldCharType="separate"/>
          </w:r>
          <w:r>
            <w:rPr>
              <w:rFonts w:ascii="宋体" w:hAnsi="宋体" w:eastAsia="宋体"/>
              <w:szCs w:val="24"/>
            </w:rPr>
            <w:t>十</w:t>
          </w:r>
          <w:r>
            <w:rPr>
              <w:rFonts w:hint="eastAsia" w:ascii="宋体" w:hAnsi="宋体" w:eastAsia="宋体"/>
              <w:szCs w:val="24"/>
            </w:rPr>
            <w:t>四</w:t>
          </w:r>
          <w:r>
            <w:rPr>
              <w:rFonts w:ascii="宋体" w:hAnsi="宋体" w:eastAsia="宋体"/>
              <w:szCs w:val="24"/>
            </w:rPr>
            <w:t>、联系方式</w:t>
          </w:r>
          <w:r>
            <w:tab/>
          </w:r>
          <w:r>
            <w:fldChar w:fldCharType="begin"/>
          </w:r>
          <w:r>
            <w:instrText xml:space="preserve"> PAGEREF _Toc22608 \h </w:instrText>
          </w:r>
          <w:r>
            <w:fldChar w:fldCharType="separate"/>
          </w:r>
          <w:r>
            <w:t>13</w:t>
          </w:r>
          <w:r>
            <w:fldChar w:fldCharType="end"/>
          </w:r>
          <w:r>
            <w:rPr>
              <w:rFonts w:ascii="宋体" w:hAnsi="宋体" w:eastAsia="宋体"/>
            </w:rPr>
            <w:fldChar w:fldCharType="end"/>
          </w:r>
        </w:p>
        <w:p>
          <w:pPr>
            <w:pStyle w:val="13"/>
            <w:tabs>
              <w:tab w:val="right" w:leader="dot" w:pos="8306"/>
            </w:tabs>
          </w:pPr>
          <w:r>
            <w:rPr>
              <w:rFonts w:ascii="宋体" w:hAnsi="宋体" w:eastAsia="宋体"/>
            </w:rPr>
            <w:fldChar w:fldCharType="begin"/>
          </w:r>
          <w:r>
            <w:rPr>
              <w:rFonts w:ascii="宋体" w:hAnsi="宋体" w:eastAsia="宋体"/>
            </w:rPr>
            <w:instrText xml:space="preserve"> HYPERLINK \l _Toc21614 </w:instrText>
          </w:r>
          <w:r>
            <w:rPr>
              <w:rFonts w:ascii="宋体" w:hAnsi="宋体" w:eastAsia="宋体"/>
            </w:rPr>
            <w:fldChar w:fldCharType="separate"/>
          </w:r>
          <w:r>
            <w:rPr>
              <w:rFonts w:ascii="宋体" w:hAnsi="宋体" w:eastAsia="宋体"/>
              <w:szCs w:val="21"/>
            </w:rPr>
            <w:t>（</w:t>
          </w:r>
          <w:r>
            <w:rPr>
              <w:rFonts w:hint="eastAsia" w:ascii="宋体" w:hAnsi="宋体" w:eastAsia="宋体"/>
              <w:szCs w:val="21"/>
            </w:rPr>
            <w:t>一</w:t>
          </w:r>
          <w:r>
            <w:rPr>
              <w:rFonts w:ascii="宋体" w:hAnsi="宋体" w:eastAsia="宋体"/>
              <w:szCs w:val="21"/>
            </w:rPr>
            <w:t>）</w:t>
          </w:r>
          <w:r>
            <w:rPr>
              <w:rFonts w:hint="eastAsia" w:ascii="宋体" w:hAnsi="宋体" w:eastAsia="宋体"/>
              <w:szCs w:val="21"/>
            </w:rPr>
            <w:t>互联网营销师赛项联系人</w:t>
          </w:r>
          <w:r>
            <w:tab/>
          </w:r>
          <w:r>
            <w:fldChar w:fldCharType="begin"/>
          </w:r>
          <w:r>
            <w:instrText xml:space="preserve"> PAGEREF _Toc21614 \h </w:instrText>
          </w:r>
          <w:r>
            <w:fldChar w:fldCharType="separate"/>
          </w:r>
          <w:r>
            <w:t>13</w:t>
          </w:r>
          <w:r>
            <w:fldChar w:fldCharType="end"/>
          </w:r>
          <w:r>
            <w:rPr>
              <w:rFonts w:ascii="宋体" w:hAnsi="宋体" w:eastAsia="宋体"/>
            </w:rPr>
            <w:fldChar w:fldCharType="end"/>
          </w:r>
        </w:p>
        <w:p>
          <w:pPr>
            <w:pStyle w:val="13"/>
            <w:tabs>
              <w:tab w:val="right" w:leader="dot" w:pos="8306"/>
            </w:tabs>
          </w:pPr>
          <w:r>
            <w:rPr>
              <w:rFonts w:ascii="宋体" w:hAnsi="宋体" w:eastAsia="宋体"/>
            </w:rPr>
            <w:fldChar w:fldCharType="begin"/>
          </w:r>
          <w:r>
            <w:rPr>
              <w:rFonts w:ascii="宋体" w:hAnsi="宋体" w:eastAsia="宋体"/>
            </w:rPr>
            <w:instrText xml:space="preserve"> HYPERLINK \l _Toc15713 </w:instrText>
          </w:r>
          <w:r>
            <w:rPr>
              <w:rFonts w:ascii="宋体" w:hAnsi="宋体" w:eastAsia="宋体"/>
            </w:rPr>
            <w:fldChar w:fldCharType="separate"/>
          </w:r>
          <w:r>
            <w:rPr>
              <w:rFonts w:ascii="宋体" w:hAnsi="宋体" w:eastAsia="宋体"/>
              <w:szCs w:val="21"/>
            </w:rPr>
            <w:t>（</w:t>
          </w:r>
          <w:r>
            <w:rPr>
              <w:rFonts w:hint="eastAsia" w:ascii="宋体" w:hAnsi="宋体" w:eastAsia="宋体"/>
              <w:szCs w:val="21"/>
            </w:rPr>
            <w:t>二</w:t>
          </w:r>
          <w:r>
            <w:rPr>
              <w:rFonts w:ascii="宋体" w:hAnsi="宋体" w:eastAsia="宋体"/>
              <w:szCs w:val="21"/>
            </w:rPr>
            <w:t>）</w:t>
          </w:r>
          <w:r>
            <w:rPr>
              <w:rFonts w:hint="eastAsia" w:ascii="宋体" w:hAnsi="宋体" w:eastAsia="宋体"/>
              <w:szCs w:val="21"/>
            </w:rPr>
            <w:t>赛项交流群</w:t>
          </w:r>
          <w:r>
            <w:tab/>
          </w:r>
          <w:r>
            <w:fldChar w:fldCharType="begin"/>
          </w:r>
          <w:r>
            <w:instrText xml:space="preserve"> PAGEREF _Toc15713 \h </w:instrText>
          </w:r>
          <w:r>
            <w:fldChar w:fldCharType="separate"/>
          </w:r>
          <w:r>
            <w:t>13</w:t>
          </w:r>
          <w:r>
            <w:fldChar w:fldCharType="end"/>
          </w:r>
          <w:r>
            <w:rPr>
              <w:rFonts w:ascii="宋体" w:hAnsi="宋体" w:eastAsia="宋体"/>
            </w:rPr>
            <w:fldChar w:fldCharType="end"/>
          </w:r>
        </w:p>
        <w:p>
          <w:pPr>
            <w:pStyle w:val="12"/>
            <w:tabs>
              <w:tab w:val="right" w:leader="dot" w:pos="8306"/>
            </w:tabs>
          </w:pPr>
          <w:r>
            <w:rPr>
              <w:rFonts w:ascii="宋体" w:hAnsi="宋体" w:eastAsia="宋体"/>
            </w:rPr>
            <w:fldChar w:fldCharType="begin"/>
          </w:r>
          <w:r>
            <w:rPr>
              <w:rFonts w:ascii="宋体" w:hAnsi="宋体" w:eastAsia="宋体"/>
            </w:rPr>
            <w:instrText xml:space="preserve"> HYPERLINK \l _Toc1489 </w:instrText>
          </w:r>
          <w:r>
            <w:rPr>
              <w:rFonts w:ascii="宋体" w:hAnsi="宋体" w:eastAsia="宋体"/>
            </w:rPr>
            <w:fldChar w:fldCharType="separate"/>
          </w:r>
          <w:r>
            <w:rPr>
              <w:rFonts w:hint="eastAsia" w:ascii="宋体" w:hAnsi="宋体" w:eastAsia="宋体"/>
              <w:szCs w:val="24"/>
              <w:lang w:val="en-US" w:eastAsia="zh-CN"/>
            </w:rPr>
            <w:t>十五</w:t>
          </w:r>
          <w:r>
            <w:rPr>
              <w:rFonts w:ascii="宋体" w:hAnsi="宋体" w:eastAsia="宋体"/>
              <w:szCs w:val="24"/>
            </w:rPr>
            <w:t>、赛务联系</w:t>
          </w:r>
          <w:r>
            <w:tab/>
          </w:r>
          <w:r>
            <w:fldChar w:fldCharType="begin"/>
          </w:r>
          <w:r>
            <w:instrText xml:space="preserve"> PAGEREF _Toc1489 \h </w:instrText>
          </w:r>
          <w:r>
            <w:fldChar w:fldCharType="separate"/>
          </w:r>
          <w:r>
            <w:t>13</w:t>
          </w:r>
          <w:r>
            <w:fldChar w:fldCharType="end"/>
          </w:r>
          <w:r>
            <w:rPr>
              <w:rFonts w:ascii="宋体" w:hAnsi="宋体" w:eastAsia="宋体"/>
            </w:rPr>
            <w:fldChar w:fldCharType="end"/>
          </w:r>
        </w:p>
        <w:p>
          <w:pPr>
            <w:spacing w:line="360" w:lineRule="auto"/>
            <w:rPr>
              <w:rFonts w:ascii="宋体" w:hAnsi="宋体" w:eastAsia="宋体"/>
            </w:rPr>
          </w:pPr>
          <w:r>
            <w:rPr>
              <w:rFonts w:ascii="宋体" w:hAnsi="宋体" w:eastAsia="宋体"/>
            </w:rPr>
            <w:fldChar w:fldCharType="end"/>
          </w:r>
        </w:p>
      </w:sdtContent>
    </w:sdt>
    <w:p>
      <w:pPr>
        <w:widowControl/>
        <w:jc w:val="center"/>
        <w:rPr>
          <w:rFonts w:ascii="宋体" w:hAnsi="宋体" w:eastAsia="宋体"/>
        </w:rPr>
        <w:sectPr>
          <w:footerReference r:id="rId3" w:type="default"/>
          <w:pgSz w:w="11906" w:h="16838"/>
          <w:pgMar w:top="1440" w:right="1800" w:bottom="1440" w:left="1800" w:header="851" w:footer="992" w:gutter="0"/>
          <w:cols w:space="425" w:num="1"/>
          <w:docGrid w:type="lines" w:linePitch="312" w:charSpace="0"/>
        </w:sectPr>
      </w:pPr>
      <w:r>
        <w:rPr>
          <w:rFonts w:ascii="宋体" w:hAnsi="宋体" w:eastAsia="宋体"/>
        </w:rPr>
        <w:br w:type="page"/>
      </w:r>
      <w:bookmarkStart w:id="0" w:name="_Toc32318"/>
      <w:bookmarkStart w:id="1" w:name="_Toc10907"/>
      <w:bookmarkStart w:id="2" w:name="_Toc9955"/>
    </w:p>
    <w:bookmarkEnd w:id="0"/>
    <w:bookmarkEnd w:id="1"/>
    <w:bookmarkEnd w:id="2"/>
    <w:p>
      <w:pPr>
        <w:spacing w:line="360" w:lineRule="auto"/>
        <w:jc w:val="center"/>
        <w:outlineLvl w:val="0"/>
        <w:rPr>
          <w:rFonts w:ascii="宋体" w:hAnsi="宋体" w:eastAsia="宋体"/>
          <w:b/>
          <w:bCs/>
          <w:sz w:val="30"/>
          <w:szCs w:val="30"/>
        </w:rPr>
      </w:pPr>
      <w:bookmarkStart w:id="3" w:name="_Toc10624"/>
      <w:bookmarkStart w:id="4" w:name="_Toc20800"/>
      <w:bookmarkStart w:id="5" w:name="_Toc25678"/>
      <w:bookmarkStart w:id="6" w:name="_Toc22018"/>
      <w:bookmarkStart w:id="7" w:name="_Toc5262"/>
      <w:r>
        <w:rPr>
          <w:rFonts w:hint="eastAsia" w:ascii="宋体" w:hAnsi="宋体" w:eastAsia="宋体"/>
          <w:b/>
          <w:bCs/>
          <w:sz w:val="30"/>
          <w:szCs w:val="30"/>
        </w:rPr>
        <w:t>2021年全国行业职业技能竞赛—第二届全国连锁经营行业职业技能竞赛重庆市选拔赛</w:t>
      </w:r>
      <w:r>
        <w:rPr>
          <w:rFonts w:hint="eastAsia" w:ascii="宋体" w:hAnsi="宋体" w:eastAsia="宋体"/>
          <w:b/>
          <w:bCs/>
          <w:sz w:val="30"/>
          <w:szCs w:val="30"/>
          <w:lang w:val="en-US" w:eastAsia="zh-CN"/>
        </w:rPr>
        <w:t xml:space="preserve">互联网营销师 </w:t>
      </w:r>
      <w:r>
        <w:rPr>
          <w:rFonts w:hint="eastAsia" w:ascii="宋体" w:hAnsi="宋体" w:eastAsia="宋体"/>
          <w:b/>
          <w:bCs/>
          <w:sz w:val="30"/>
          <w:szCs w:val="30"/>
        </w:rPr>
        <w:t>竞赛规程</w:t>
      </w:r>
      <w:bookmarkEnd w:id="3"/>
      <w:bookmarkEnd w:id="4"/>
      <w:bookmarkEnd w:id="5"/>
      <w:bookmarkEnd w:id="6"/>
      <w:bookmarkEnd w:id="7"/>
    </w:p>
    <w:p>
      <w:pPr>
        <w:pStyle w:val="2"/>
        <w:spacing w:before="120" w:after="120" w:line="360" w:lineRule="auto"/>
        <w:rPr>
          <w:rFonts w:ascii="宋体" w:hAnsi="宋体" w:eastAsia="宋体"/>
          <w:sz w:val="24"/>
          <w:szCs w:val="24"/>
        </w:rPr>
      </w:pPr>
      <w:bookmarkStart w:id="8" w:name="_Toc19552"/>
      <w:bookmarkStart w:id="9" w:name="_Toc9575"/>
      <w:bookmarkStart w:id="10" w:name="_Toc24387"/>
      <w:r>
        <w:rPr>
          <w:rFonts w:hint="eastAsia" w:ascii="宋体" w:hAnsi="宋体" w:eastAsia="宋体"/>
          <w:sz w:val="24"/>
          <w:szCs w:val="24"/>
        </w:rPr>
        <w:t>一、赛项宗旨</w:t>
      </w:r>
      <w:bookmarkEnd w:id="8"/>
      <w:bookmarkEnd w:id="9"/>
      <w:bookmarkEnd w:id="10"/>
    </w:p>
    <w:p>
      <w:pPr>
        <w:spacing w:line="360" w:lineRule="auto"/>
        <w:ind w:firstLine="420" w:firstLineChars="200"/>
        <w:rPr>
          <w:rFonts w:ascii="宋体" w:hAnsi="宋体" w:eastAsia="宋体"/>
        </w:rPr>
      </w:pPr>
      <w:r>
        <w:rPr>
          <w:rFonts w:hint="eastAsia" w:ascii="宋体" w:hAnsi="宋体" w:eastAsia="宋体"/>
        </w:rPr>
        <w:t>赛项依据互联网营销师（</w:t>
      </w:r>
      <w:r>
        <w:rPr>
          <w:rFonts w:ascii="宋体" w:hAnsi="宋体" w:eastAsia="宋体"/>
        </w:rPr>
        <w:t>4-01-02-07）的主要工作任务，通过举办技能竞赛，鼓励和引</w:t>
      </w:r>
      <w:r>
        <w:rPr>
          <w:rFonts w:hint="eastAsia" w:ascii="宋体" w:hAnsi="宋体" w:eastAsia="宋体"/>
        </w:rPr>
        <w:t>导广大从业人员、教师、学生积极投入到行业技能提升、技能研发与技能创新的行列中来，促进成员之间相互交流、合作，进一步加强全社会对连锁行业的认知，提高行业影响力，为连锁行业选拔一批理论功底扎实、实操技能过硬的创新型互联网营销优秀人才，促进我国连锁行业从业人员职业技能水平提升，为连锁行业蓬勃发展奠定人才基础，满足新时代人民对美好生活的向往。</w:t>
      </w:r>
    </w:p>
    <w:p>
      <w:pPr>
        <w:pStyle w:val="2"/>
        <w:spacing w:before="120" w:after="120" w:line="360" w:lineRule="auto"/>
        <w:rPr>
          <w:rFonts w:ascii="宋体" w:hAnsi="宋体" w:eastAsia="宋体"/>
          <w:sz w:val="24"/>
          <w:szCs w:val="24"/>
        </w:rPr>
      </w:pPr>
      <w:bookmarkStart w:id="11" w:name="_Toc15257"/>
      <w:bookmarkStart w:id="12" w:name="_Toc7862"/>
      <w:bookmarkStart w:id="13" w:name="_Toc5489"/>
      <w:r>
        <w:rPr>
          <w:rFonts w:hint="eastAsia" w:ascii="宋体" w:hAnsi="宋体" w:eastAsia="宋体"/>
          <w:sz w:val="24"/>
          <w:szCs w:val="24"/>
        </w:rPr>
        <w:t>二、组织机构</w:t>
      </w:r>
      <w:bookmarkEnd w:id="11"/>
      <w:bookmarkEnd w:id="12"/>
      <w:bookmarkEnd w:id="13"/>
    </w:p>
    <w:p>
      <w:pPr>
        <w:spacing w:before="156" w:beforeLines="50" w:line="360" w:lineRule="auto"/>
        <w:ind w:firstLine="420" w:firstLineChars="200"/>
        <w:jc w:val="left"/>
        <w:rPr>
          <w:rFonts w:hint="eastAsia" w:ascii="宋体" w:hAnsi="宋体" w:eastAsia="宋体"/>
        </w:rPr>
      </w:pPr>
      <w:r>
        <w:rPr>
          <w:rFonts w:hint="eastAsia" w:ascii="宋体" w:hAnsi="宋体" w:eastAsia="宋体"/>
        </w:rPr>
        <w:t>本次赛项由重庆市人力资源和社会保障局主办，重庆城市管理职业学院、成渝地区双城经济圈商贸流通职教集团承办</w:t>
      </w:r>
      <w:r>
        <w:rPr>
          <w:rFonts w:hint="eastAsia" w:ascii="宋体" w:hAnsi="宋体" w:eastAsia="宋体"/>
          <w:lang w:eastAsia="zh-CN"/>
        </w:rPr>
        <w:t>，</w:t>
      </w:r>
      <w:r>
        <w:rPr>
          <w:rFonts w:hint="eastAsia" w:ascii="宋体" w:hAnsi="宋体" w:eastAsia="宋体"/>
        </w:rPr>
        <w:t>中联集团教育科技有限公司协办。</w:t>
      </w:r>
    </w:p>
    <w:p>
      <w:pPr>
        <w:spacing w:before="156" w:beforeLines="50" w:line="360" w:lineRule="auto"/>
        <w:ind w:firstLine="420" w:firstLineChars="200"/>
        <w:jc w:val="left"/>
        <w:rPr>
          <w:rStyle w:val="20"/>
          <w:rFonts w:ascii="宋体" w:hAnsi="宋体" w:eastAsia="宋体"/>
          <w:szCs w:val="20"/>
        </w:rPr>
      </w:pPr>
      <w:r>
        <w:rPr>
          <w:rFonts w:hint="eastAsia" w:ascii="宋体" w:hAnsi="宋体" w:eastAsia="宋体"/>
        </w:rPr>
        <w:t>本次赛项为2021年全国行业职业技能竞赛第二届全国连锁经营行业职业技能竞赛重庆市选拔赛，竞赛设立组委会，负责竞赛组织工作；组委会下设竞赛办公室、竞赛专家组、赛务保障组、裁判组、监督仲裁组、后勤保障组、设备保障组、安保医疗组，负责大赛组织协调、技术支持、公证执裁、后勤保障等工作。</w:t>
      </w:r>
      <w:bookmarkStart w:id="14" w:name="_Toc25297"/>
      <w:bookmarkStart w:id="15" w:name="_Toc21715"/>
    </w:p>
    <w:p>
      <w:pPr>
        <w:pStyle w:val="2"/>
        <w:spacing w:before="120" w:after="120" w:line="360" w:lineRule="auto"/>
        <w:rPr>
          <w:rFonts w:ascii="宋体" w:hAnsi="宋体" w:eastAsia="宋体"/>
          <w:sz w:val="24"/>
          <w:szCs w:val="24"/>
        </w:rPr>
      </w:pPr>
      <w:bookmarkStart w:id="16" w:name="_Toc12694"/>
      <w:r>
        <w:rPr>
          <w:rFonts w:hint="eastAsia" w:ascii="宋体" w:hAnsi="宋体" w:eastAsia="宋体"/>
          <w:sz w:val="24"/>
          <w:szCs w:val="24"/>
        </w:rPr>
        <w:t>三、竞赛组织</w:t>
      </w:r>
      <w:bookmarkEnd w:id="14"/>
      <w:bookmarkEnd w:id="15"/>
      <w:bookmarkEnd w:id="16"/>
    </w:p>
    <w:p>
      <w:pPr>
        <w:spacing w:line="360" w:lineRule="auto"/>
        <w:ind w:firstLine="420" w:firstLineChars="200"/>
        <w:rPr>
          <w:rFonts w:hint="default" w:ascii="宋体" w:hAnsi="宋体" w:eastAsia="宋体"/>
          <w:lang w:val="en-US" w:eastAsia="zh-CN"/>
        </w:rPr>
      </w:pPr>
      <w:r>
        <w:rPr>
          <w:rFonts w:hint="eastAsia" w:ascii="宋体" w:hAnsi="宋体" w:eastAsia="宋体"/>
        </w:rPr>
        <w:t>竞赛分为学生组和职工组（含教师）两个组别，均包括</w:t>
      </w:r>
      <w:r>
        <w:rPr>
          <w:rFonts w:hint="eastAsia" w:ascii="宋体" w:hAnsi="宋体" w:eastAsia="宋体"/>
          <w:lang w:eastAsia="zh-CN"/>
        </w:rPr>
        <w:t>知识水平测试</w:t>
      </w:r>
      <w:r>
        <w:rPr>
          <w:rFonts w:hint="eastAsia" w:ascii="宋体" w:hAnsi="宋体" w:eastAsia="宋体"/>
        </w:rPr>
        <w:t>与实际操作考核部分。均为线下考核方式进行。若出现突发疫情影响，启动</w:t>
      </w:r>
      <w:r>
        <w:rPr>
          <w:rFonts w:ascii="宋体" w:hAnsi="宋体" w:eastAsia="宋体"/>
        </w:rPr>
        <w:t>线上</w:t>
      </w:r>
      <w:r>
        <w:rPr>
          <w:rFonts w:hint="eastAsia" w:ascii="宋体" w:hAnsi="宋体" w:eastAsia="宋体"/>
        </w:rPr>
        <w:t>线下结合的竞赛方案</w:t>
      </w:r>
      <w:r>
        <w:rPr>
          <w:rFonts w:ascii="宋体" w:hAnsi="宋体" w:eastAsia="宋体"/>
        </w:rPr>
        <w:t>进行</w:t>
      </w:r>
      <w:r>
        <w:rPr>
          <w:rFonts w:hint="eastAsia" w:ascii="宋体" w:hAnsi="宋体" w:eastAsia="宋体"/>
        </w:rPr>
        <w:t>比赛。</w:t>
      </w:r>
      <w:r>
        <w:rPr>
          <w:rFonts w:hint="eastAsia" w:ascii="宋体" w:hAnsi="宋体" w:eastAsia="宋体"/>
          <w:lang w:val="en-US" w:eastAsia="zh-CN"/>
        </w:rPr>
        <w:t>竞</w:t>
      </w:r>
      <w:r>
        <w:rPr>
          <w:rFonts w:hint="eastAsia" w:ascii="宋体" w:hAnsi="宋体" w:eastAsia="宋体"/>
        </w:rPr>
        <w:t>赛于</w:t>
      </w:r>
      <w:r>
        <w:rPr>
          <w:rFonts w:ascii="宋体" w:hAnsi="宋体" w:eastAsia="宋体"/>
        </w:rPr>
        <w:t>9月</w:t>
      </w:r>
      <w:r>
        <w:rPr>
          <w:rFonts w:hint="eastAsia" w:ascii="宋体" w:hAnsi="宋体" w:eastAsia="宋体"/>
          <w:lang w:val="en-US" w:eastAsia="zh-CN"/>
        </w:rPr>
        <w:t>25</w:t>
      </w:r>
      <w:bookmarkStart w:id="112" w:name="_GoBack"/>
      <w:bookmarkEnd w:id="112"/>
      <w:r>
        <w:rPr>
          <w:rFonts w:ascii="宋体" w:hAnsi="宋体" w:eastAsia="宋体"/>
        </w:rPr>
        <w:t>日</w:t>
      </w:r>
      <w:r>
        <w:rPr>
          <w:rFonts w:hint="eastAsia" w:ascii="宋体" w:hAnsi="宋体" w:eastAsia="宋体"/>
          <w:lang w:val="en-US" w:eastAsia="zh-CN"/>
        </w:rPr>
        <w:t>在重庆城市管理职业学院举行。</w:t>
      </w:r>
    </w:p>
    <w:p>
      <w:pPr>
        <w:pStyle w:val="2"/>
        <w:spacing w:before="120" w:after="120" w:line="360" w:lineRule="auto"/>
        <w:rPr>
          <w:rFonts w:ascii="宋体" w:hAnsi="宋体" w:eastAsia="宋体"/>
          <w:sz w:val="24"/>
          <w:szCs w:val="24"/>
        </w:rPr>
      </w:pPr>
      <w:bookmarkStart w:id="17" w:name="_Toc5028"/>
      <w:bookmarkStart w:id="18" w:name="_Toc30761"/>
      <w:bookmarkStart w:id="19" w:name="_Toc7870"/>
      <w:r>
        <w:rPr>
          <w:rFonts w:hint="eastAsia" w:ascii="宋体" w:hAnsi="宋体" w:eastAsia="宋体"/>
          <w:sz w:val="24"/>
          <w:szCs w:val="24"/>
        </w:rPr>
        <w:t>四、参赛对象</w:t>
      </w:r>
      <w:bookmarkEnd w:id="17"/>
      <w:bookmarkEnd w:id="18"/>
      <w:bookmarkEnd w:id="19"/>
    </w:p>
    <w:p>
      <w:pPr>
        <w:pStyle w:val="3"/>
        <w:spacing w:before="0" w:after="0" w:line="360" w:lineRule="auto"/>
        <w:rPr>
          <w:rFonts w:ascii="宋体" w:hAnsi="宋体" w:eastAsia="宋体"/>
          <w:sz w:val="24"/>
          <w:szCs w:val="24"/>
        </w:rPr>
      </w:pPr>
      <w:bookmarkStart w:id="20" w:name="_Toc32228"/>
      <w:bookmarkStart w:id="21" w:name="_Toc14886"/>
      <w:bookmarkStart w:id="22" w:name="_Toc22940"/>
      <w:r>
        <w:rPr>
          <w:rFonts w:hint="eastAsia" w:ascii="宋体" w:hAnsi="宋体" w:eastAsia="宋体"/>
          <w:sz w:val="24"/>
          <w:szCs w:val="24"/>
        </w:rPr>
        <w:t>（一）参赛对象</w:t>
      </w:r>
      <w:bookmarkEnd w:id="20"/>
      <w:bookmarkEnd w:id="21"/>
      <w:bookmarkEnd w:id="22"/>
    </w:p>
    <w:p>
      <w:pPr>
        <w:spacing w:before="156" w:beforeLines="50" w:line="360" w:lineRule="auto"/>
        <w:ind w:firstLine="630" w:firstLineChars="300"/>
        <w:rPr>
          <w:rFonts w:ascii="宋体" w:hAnsi="宋体" w:eastAsia="宋体"/>
        </w:rPr>
      </w:pPr>
      <w:r>
        <w:rPr>
          <w:rFonts w:ascii="宋体" w:hAnsi="宋体" w:eastAsia="宋体"/>
        </w:rPr>
        <w:t>1</w:t>
      </w:r>
      <w:r>
        <w:rPr>
          <w:rFonts w:hint="eastAsia" w:ascii="宋体" w:hAnsi="宋体" w:eastAsia="宋体"/>
        </w:rPr>
        <w:t>.学生组：凡开设连锁经营管理、网络营销、市场营销、电子商务、移动商务等相关专业院校的在籍学生均可报名参加学生组竞赛，以院校为单位组队竞赛（不可跨院校组队），学生组为团体赛，每队3名选手，不超过2名指导教师。</w:t>
      </w:r>
    </w:p>
    <w:p>
      <w:pPr>
        <w:spacing w:before="156" w:beforeLines="50" w:line="360" w:lineRule="auto"/>
        <w:ind w:firstLine="420" w:firstLineChars="200"/>
        <w:rPr>
          <w:rFonts w:ascii="宋体" w:hAnsi="宋体" w:eastAsia="宋体"/>
        </w:rPr>
      </w:pPr>
      <w:r>
        <w:rPr>
          <w:rFonts w:ascii="宋体" w:hAnsi="宋体" w:eastAsia="宋体"/>
        </w:rPr>
        <w:t>2</w:t>
      </w:r>
      <w:r>
        <w:rPr>
          <w:rFonts w:hint="eastAsia" w:ascii="宋体" w:hAnsi="宋体" w:eastAsia="宋体"/>
        </w:rPr>
        <w:t>.职工组：凡在连锁企业从事营销、电子商务、线上运营、直播带货等工作的从业人员及连锁经营管理、工商管理、市场营销、电子商务等相关专业授课的教师均可报名参加，参赛者50周岁以下，学历不限，职工组为单人赛。</w:t>
      </w:r>
    </w:p>
    <w:p>
      <w:pPr>
        <w:spacing w:before="156" w:beforeLines="50" w:line="360" w:lineRule="auto"/>
        <w:ind w:firstLine="420" w:firstLineChars="200"/>
        <w:rPr>
          <w:rFonts w:ascii="宋体" w:hAnsi="宋体" w:eastAsia="宋体"/>
        </w:rPr>
      </w:pPr>
      <w:r>
        <w:rPr>
          <w:rFonts w:ascii="宋体" w:hAnsi="宋体" w:eastAsia="宋体"/>
        </w:rPr>
        <w:t>3</w:t>
      </w:r>
      <w:r>
        <w:rPr>
          <w:rFonts w:hint="eastAsia" w:ascii="宋体" w:hAnsi="宋体" w:eastAsia="宋体"/>
        </w:rPr>
        <w:t>.已获得“中华技能大奖”、“全国技术能手”称号的人员，不得以选手身份参赛。具有全日制学籍的在校创业学生不得以职工身份参赛。指导教师不得以选手身份参加职工组比赛。具有全日制学籍的在校创业学生不得以职工身份参赛。</w:t>
      </w:r>
    </w:p>
    <w:p>
      <w:pPr>
        <w:spacing w:before="156" w:beforeLines="50" w:line="360" w:lineRule="auto"/>
        <w:ind w:firstLine="420" w:firstLineChars="200"/>
        <w:rPr>
          <w:rFonts w:ascii="宋体" w:hAnsi="宋体" w:eastAsia="宋体"/>
        </w:rPr>
      </w:pPr>
      <w:r>
        <w:rPr>
          <w:rFonts w:hint="eastAsia" w:ascii="宋体" w:hAnsi="宋体" w:eastAsia="宋体"/>
        </w:rPr>
        <w:t>4.参赛选手不得同时参加2021年全国连锁经营行业职业技能竞赛的多个赛项。</w:t>
      </w:r>
    </w:p>
    <w:p>
      <w:pPr>
        <w:pStyle w:val="3"/>
        <w:spacing w:before="156" w:beforeLines="50" w:after="0" w:line="360" w:lineRule="auto"/>
        <w:rPr>
          <w:rFonts w:ascii="宋体" w:hAnsi="宋体" w:eastAsia="宋体"/>
          <w:sz w:val="24"/>
          <w:szCs w:val="24"/>
        </w:rPr>
      </w:pPr>
      <w:bookmarkStart w:id="23" w:name="_Toc8412"/>
      <w:bookmarkStart w:id="24" w:name="_Toc1778"/>
      <w:bookmarkStart w:id="25" w:name="_Toc22126"/>
      <w:r>
        <w:rPr>
          <w:rFonts w:hint="eastAsia" w:ascii="宋体" w:hAnsi="宋体" w:eastAsia="宋体"/>
          <w:sz w:val="24"/>
          <w:szCs w:val="24"/>
        </w:rPr>
        <w:t>（二）参赛名额</w:t>
      </w:r>
      <w:bookmarkEnd w:id="23"/>
      <w:bookmarkEnd w:id="24"/>
      <w:bookmarkEnd w:id="25"/>
    </w:p>
    <w:p>
      <w:pPr>
        <w:widowControl/>
        <w:spacing w:before="156" w:beforeLines="50" w:line="360" w:lineRule="auto"/>
        <w:ind w:firstLine="420" w:firstLineChars="200"/>
        <w:rPr>
          <w:rFonts w:ascii="宋体" w:hAnsi="宋体" w:eastAsia="宋体" w:cs="宋体"/>
          <w:color w:val="000000"/>
          <w:kern w:val="0"/>
          <w:szCs w:val="21"/>
        </w:rPr>
      </w:pPr>
      <w:bookmarkStart w:id="26" w:name="_Toc19243"/>
      <w:bookmarkStart w:id="27" w:name="_Toc26656"/>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选拔</w:t>
      </w:r>
      <w:r>
        <w:rPr>
          <w:rFonts w:hint="eastAsia" w:ascii="宋体" w:hAnsi="宋体" w:eastAsia="宋体" w:cs="宋体"/>
          <w:color w:val="000000"/>
          <w:kern w:val="0"/>
          <w:szCs w:val="21"/>
        </w:rPr>
        <w:t>赛同一赛项学生组每家院校限报2支队伍，职工组在当地有独立法人注册公司的或院校，同一家单位限报2支队伍。</w:t>
      </w:r>
    </w:p>
    <w:p>
      <w:pPr>
        <w:widowControl/>
        <w:spacing w:before="156" w:beforeLines="50" w:line="360" w:lineRule="auto"/>
        <w:ind w:firstLine="420" w:firstLineChars="200"/>
        <w:rPr>
          <w:rFonts w:ascii="宋体" w:hAnsi="宋体" w:eastAsia="宋体" w:cs="宋体"/>
          <w:sz w:val="24"/>
          <w:szCs w:val="24"/>
        </w:rPr>
      </w:pPr>
      <w:r>
        <w:rPr>
          <w:rFonts w:hint="eastAsia" w:ascii="宋体" w:hAnsi="宋体" w:eastAsia="宋体" w:cs="宋体"/>
          <w:color w:val="000000"/>
          <w:kern w:val="0"/>
          <w:szCs w:val="21"/>
        </w:rPr>
        <w:t>2.预赛无论是区域赛还是省、自治区、直辖市赛，入围决赛名额均以省、自治区、直辖市为计数单元，同一赛项学生组、职工组均不超过3支队伍。如报名不超过3支队伍，则自动晋级决赛。同一赛项学生组全国范围内同一家院校只择优选取1支队伍入围，职工组全国范围内同一家院校或同一家集团公司且同一个业态只择优选取1支队伍入围。</w:t>
      </w:r>
    </w:p>
    <w:p>
      <w:pPr>
        <w:pStyle w:val="2"/>
        <w:spacing w:before="120" w:after="120" w:line="360" w:lineRule="auto"/>
        <w:rPr>
          <w:rFonts w:ascii="宋体" w:hAnsi="宋体" w:eastAsia="宋体"/>
          <w:sz w:val="24"/>
          <w:szCs w:val="24"/>
        </w:rPr>
      </w:pPr>
      <w:bookmarkStart w:id="28" w:name="_Toc30281"/>
      <w:r>
        <w:rPr>
          <w:rFonts w:hint="eastAsia" w:ascii="宋体" w:hAnsi="宋体" w:eastAsia="宋体"/>
          <w:sz w:val="24"/>
          <w:szCs w:val="24"/>
        </w:rPr>
        <w:t>五、竞赛内容</w:t>
      </w:r>
      <w:bookmarkEnd w:id="26"/>
      <w:bookmarkEnd w:id="27"/>
      <w:bookmarkEnd w:id="28"/>
    </w:p>
    <w:p>
      <w:pPr>
        <w:pStyle w:val="3"/>
        <w:spacing w:before="156" w:beforeLines="50" w:after="0" w:line="360" w:lineRule="auto"/>
        <w:rPr>
          <w:rFonts w:ascii="宋体" w:hAnsi="宋体" w:eastAsia="宋体"/>
          <w:sz w:val="24"/>
          <w:szCs w:val="24"/>
        </w:rPr>
      </w:pPr>
      <w:bookmarkStart w:id="29" w:name="_Toc20140"/>
      <w:r>
        <w:rPr>
          <w:rFonts w:ascii="宋体" w:hAnsi="宋体" w:eastAsia="宋体"/>
          <w:sz w:val="24"/>
          <w:szCs w:val="24"/>
        </w:rPr>
        <w:t>（</w:t>
      </w:r>
      <w:r>
        <w:rPr>
          <w:rFonts w:hint="eastAsia" w:ascii="宋体" w:hAnsi="宋体" w:eastAsia="宋体"/>
          <w:sz w:val="24"/>
          <w:szCs w:val="24"/>
        </w:rPr>
        <w:t>一</w:t>
      </w:r>
      <w:r>
        <w:rPr>
          <w:rFonts w:ascii="宋体" w:hAnsi="宋体" w:eastAsia="宋体"/>
          <w:sz w:val="24"/>
          <w:szCs w:val="24"/>
        </w:rPr>
        <w:t>）</w:t>
      </w:r>
      <w:r>
        <w:rPr>
          <w:rFonts w:hint="eastAsia" w:ascii="宋体" w:hAnsi="宋体" w:eastAsia="宋体"/>
          <w:sz w:val="24"/>
          <w:szCs w:val="24"/>
        </w:rPr>
        <w:t>学生组</w:t>
      </w:r>
      <w:bookmarkEnd w:id="29"/>
    </w:p>
    <w:p>
      <w:pPr>
        <w:spacing w:before="156" w:beforeLines="50" w:line="360" w:lineRule="auto"/>
        <w:ind w:firstLine="422" w:firstLineChars="200"/>
        <w:rPr>
          <w:rFonts w:ascii="宋体" w:hAnsi="宋体" w:eastAsia="宋体"/>
          <w:b/>
          <w:bCs/>
        </w:rPr>
      </w:pPr>
      <w:r>
        <w:rPr>
          <w:rFonts w:ascii="宋体" w:hAnsi="宋体" w:eastAsia="宋体"/>
          <w:b/>
          <w:bCs/>
        </w:rPr>
        <w:t>1.考核形式</w:t>
      </w:r>
    </w:p>
    <w:p>
      <w:pPr>
        <w:spacing w:before="156" w:beforeLines="50" w:line="360" w:lineRule="auto"/>
        <w:ind w:firstLine="420" w:firstLineChars="200"/>
        <w:rPr>
          <w:rFonts w:ascii="宋体" w:hAnsi="宋体" w:eastAsia="宋体"/>
        </w:rPr>
      </w:pPr>
      <w:r>
        <w:rPr>
          <w:rFonts w:hint="eastAsia" w:ascii="宋体" w:hAnsi="宋体" w:eastAsia="宋体"/>
        </w:rPr>
        <w:t>学生组竞赛由</w:t>
      </w:r>
      <w:r>
        <w:rPr>
          <w:rFonts w:hint="eastAsia" w:ascii="宋体" w:hAnsi="宋体" w:eastAsia="宋体"/>
          <w:lang w:eastAsia="zh-CN"/>
        </w:rPr>
        <w:t>知识水平测试</w:t>
      </w:r>
      <w:r>
        <w:rPr>
          <w:rFonts w:hint="eastAsia" w:ascii="宋体" w:hAnsi="宋体" w:eastAsia="宋体"/>
        </w:rPr>
        <w:t>与实际操作考核两部分组成。</w:t>
      </w:r>
      <w:r>
        <w:rPr>
          <w:rFonts w:hint="eastAsia" w:ascii="宋体" w:hAnsi="宋体" w:eastAsia="宋体"/>
          <w:lang w:eastAsia="zh-CN"/>
        </w:rPr>
        <w:t>知识水平测试</w:t>
      </w:r>
      <w:r>
        <w:rPr>
          <w:rFonts w:hint="eastAsia" w:ascii="宋体" w:hAnsi="宋体" w:eastAsia="宋体"/>
        </w:rPr>
        <w:t>占总成绩的20%，实际操作考核占总成绩的80%（实际操作考核由网店营销和直播营销两部分组成，其中网店营销考核占总成绩的35%，直播营销考核占总成绩的45%）。</w:t>
      </w:r>
    </w:p>
    <w:p>
      <w:pPr>
        <w:spacing w:before="156" w:beforeLines="50" w:line="360" w:lineRule="auto"/>
        <w:ind w:firstLine="422" w:firstLineChars="200"/>
        <w:rPr>
          <w:rFonts w:ascii="宋体" w:hAnsi="宋体" w:eastAsia="宋体"/>
          <w:b/>
          <w:bCs/>
        </w:rPr>
      </w:pPr>
      <w:r>
        <w:rPr>
          <w:rFonts w:hint="eastAsia" w:ascii="宋体" w:hAnsi="宋体" w:eastAsia="宋体"/>
          <w:b/>
          <w:bCs/>
        </w:rPr>
        <w:t>2.</w:t>
      </w:r>
      <w:r>
        <w:rPr>
          <w:rFonts w:ascii="宋体" w:hAnsi="宋体" w:eastAsia="宋体"/>
          <w:b/>
          <w:bCs/>
        </w:rPr>
        <w:t>考核内容</w:t>
      </w:r>
    </w:p>
    <w:p>
      <w:pPr>
        <w:spacing w:before="156" w:beforeLines="50" w:line="360" w:lineRule="auto"/>
        <w:ind w:firstLine="422" w:firstLineChars="200"/>
        <w:rPr>
          <w:rFonts w:hint="eastAsia" w:ascii="宋体" w:hAnsi="宋体" w:eastAsia="宋体"/>
          <w:b/>
          <w:bCs/>
          <w:lang w:eastAsia="zh-CN"/>
        </w:rPr>
      </w:pPr>
      <w:r>
        <w:rPr>
          <w:rFonts w:hint="eastAsia" w:ascii="宋体" w:hAnsi="宋体" w:eastAsia="宋体"/>
          <w:b/>
          <w:bCs/>
        </w:rPr>
        <w:t>2.</w:t>
      </w:r>
      <w:r>
        <w:rPr>
          <w:rFonts w:ascii="宋体" w:hAnsi="宋体" w:eastAsia="宋体"/>
          <w:b/>
          <w:bCs/>
        </w:rPr>
        <w:t>1</w:t>
      </w:r>
      <w:r>
        <w:rPr>
          <w:rFonts w:hint="eastAsia" w:ascii="宋体" w:hAnsi="宋体" w:eastAsia="宋体"/>
          <w:b/>
          <w:bCs/>
          <w:lang w:eastAsia="zh-CN"/>
        </w:rPr>
        <w:t>知识水平测试</w:t>
      </w:r>
    </w:p>
    <w:p>
      <w:pPr>
        <w:spacing w:before="156" w:beforeLines="50" w:line="360" w:lineRule="auto"/>
        <w:ind w:firstLine="420" w:firstLineChars="200"/>
        <w:rPr>
          <w:rFonts w:ascii="宋体" w:hAnsi="宋体" w:eastAsia="宋体"/>
        </w:rPr>
      </w:pPr>
      <w:r>
        <w:rPr>
          <w:rFonts w:hint="eastAsia" w:ascii="宋体" w:hAnsi="宋体" w:eastAsia="宋体"/>
          <w:lang w:eastAsia="zh-CN"/>
        </w:rPr>
        <w:t>知识水平测试</w:t>
      </w:r>
      <w:r>
        <w:rPr>
          <w:rFonts w:hint="eastAsia" w:ascii="宋体" w:hAnsi="宋体" w:eastAsia="宋体"/>
        </w:rPr>
        <w:t>范围包括用户定位、商品分析与选择、营销策划方案、直播营销、购买转化与复购、社群运营</w:t>
      </w:r>
      <w:r>
        <w:rPr>
          <w:rFonts w:ascii="宋体" w:hAnsi="宋体" w:eastAsia="宋体"/>
        </w:rPr>
        <w:t>等</w:t>
      </w:r>
      <w:r>
        <w:rPr>
          <w:rFonts w:hint="eastAsia" w:ascii="宋体" w:hAnsi="宋体" w:eastAsia="宋体"/>
        </w:rPr>
        <w:t>内容</w:t>
      </w:r>
      <w:r>
        <w:rPr>
          <w:rFonts w:ascii="宋体" w:hAnsi="宋体" w:eastAsia="宋体"/>
        </w:rPr>
        <w:t>。</w:t>
      </w:r>
      <w:r>
        <w:rPr>
          <w:rFonts w:hint="eastAsia" w:ascii="宋体" w:hAnsi="宋体" w:eastAsia="宋体"/>
        </w:rPr>
        <w:t>考试方式为线上考核，竞赛系统</w:t>
      </w:r>
      <w:r>
        <w:rPr>
          <w:rFonts w:ascii="宋体" w:hAnsi="宋体" w:eastAsia="宋体"/>
        </w:rPr>
        <w:t>自动组卷，考试题型为判断、单选和多选</w:t>
      </w:r>
      <w:r>
        <w:rPr>
          <w:rFonts w:hint="eastAsia" w:ascii="宋体" w:hAnsi="宋体" w:eastAsia="宋体"/>
        </w:rPr>
        <w:t>。</w:t>
      </w:r>
      <w:r>
        <w:rPr>
          <w:rFonts w:hint="eastAsia" w:ascii="宋体" w:hAnsi="宋体" w:eastAsia="宋体"/>
          <w:lang w:eastAsia="zh-CN"/>
        </w:rPr>
        <w:t>知识水平测试</w:t>
      </w:r>
      <w:r>
        <w:rPr>
          <w:rFonts w:ascii="宋体" w:hAnsi="宋体" w:eastAsia="宋体"/>
        </w:rPr>
        <w:t>占总成绩20%，考核时间为60分钟。</w:t>
      </w:r>
    </w:p>
    <w:p>
      <w:pPr>
        <w:spacing w:before="156" w:beforeLines="50" w:line="360" w:lineRule="auto"/>
        <w:ind w:firstLine="422" w:firstLineChars="200"/>
        <w:rPr>
          <w:rFonts w:ascii="宋体" w:hAnsi="宋体" w:eastAsia="宋体"/>
          <w:b/>
          <w:bCs/>
        </w:rPr>
      </w:pPr>
      <w:r>
        <w:rPr>
          <w:rFonts w:hint="eastAsia" w:ascii="宋体" w:hAnsi="宋体" w:eastAsia="宋体"/>
          <w:b/>
          <w:bCs/>
        </w:rPr>
        <w:t>2</w:t>
      </w:r>
      <w:r>
        <w:rPr>
          <w:rFonts w:ascii="宋体" w:hAnsi="宋体" w:eastAsia="宋体"/>
          <w:b/>
          <w:bCs/>
        </w:rPr>
        <w:t>.2</w:t>
      </w:r>
      <w:r>
        <w:rPr>
          <w:rFonts w:hint="eastAsia" w:ascii="宋体" w:hAnsi="宋体" w:eastAsia="宋体"/>
          <w:b/>
          <w:bCs/>
        </w:rPr>
        <w:t>实际操作</w:t>
      </w:r>
      <w:r>
        <w:rPr>
          <w:rFonts w:ascii="宋体" w:hAnsi="宋体" w:eastAsia="宋体"/>
          <w:b/>
          <w:bCs/>
        </w:rPr>
        <w:t>考核</w:t>
      </w:r>
    </w:p>
    <w:p>
      <w:pPr>
        <w:spacing w:before="156" w:beforeLines="50" w:line="360" w:lineRule="auto"/>
        <w:ind w:firstLine="420" w:firstLineChars="200"/>
        <w:rPr>
          <w:rFonts w:ascii="宋体" w:hAnsi="宋体" w:eastAsia="宋体" w:cs="宋体"/>
          <w:lang w:bidi="ar"/>
        </w:rPr>
      </w:pPr>
      <w:r>
        <w:rPr>
          <w:rFonts w:hint="eastAsia" w:ascii="宋体" w:hAnsi="宋体" w:eastAsia="宋体"/>
        </w:rPr>
        <w:t>学生组实际操作考核包括网店营销和直播营销两个环节，各参赛队根据提供的背景资料完成考核。网店营销</w:t>
      </w:r>
      <w:r>
        <w:rPr>
          <w:rFonts w:hint="eastAsia" w:ascii="宋体" w:hAnsi="宋体" w:eastAsia="宋体" w:cs="宋体"/>
          <w:lang w:bidi="ar"/>
        </w:rPr>
        <w:t>环节</w:t>
      </w:r>
      <w:r>
        <w:rPr>
          <w:rFonts w:ascii="宋体" w:hAnsi="宋体" w:eastAsia="宋体"/>
        </w:rPr>
        <w:t>占总成绩</w:t>
      </w:r>
      <w:r>
        <w:rPr>
          <w:rFonts w:hint="eastAsia" w:ascii="宋体" w:hAnsi="宋体" w:eastAsia="宋体"/>
        </w:rPr>
        <w:t>35</w:t>
      </w:r>
      <w:r>
        <w:rPr>
          <w:rFonts w:ascii="宋体" w:hAnsi="宋体" w:eastAsia="宋体"/>
        </w:rPr>
        <w:t>%，</w:t>
      </w:r>
      <w:r>
        <w:rPr>
          <w:rFonts w:hint="eastAsia" w:ascii="宋体" w:hAnsi="宋体" w:eastAsia="宋体" w:cs="宋体"/>
          <w:lang w:bidi="ar"/>
        </w:rPr>
        <w:t>考核时间为90分钟；直播营销环节</w:t>
      </w:r>
      <w:r>
        <w:rPr>
          <w:rFonts w:ascii="宋体" w:hAnsi="宋体" w:eastAsia="宋体"/>
        </w:rPr>
        <w:t>占总成绩</w:t>
      </w:r>
      <w:r>
        <w:rPr>
          <w:rFonts w:hint="eastAsia" w:ascii="宋体" w:hAnsi="宋体" w:eastAsia="宋体"/>
        </w:rPr>
        <w:t>45</w:t>
      </w:r>
      <w:r>
        <w:rPr>
          <w:rFonts w:ascii="宋体" w:hAnsi="宋体" w:eastAsia="宋体"/>
        </w:rPr>
        <w:t>%，</w:t>
      </w:r>
      <w:r>
        <w:rPr>
          <w:rFonts w:hint="eastAsia" w:ascii="宋体" w:hAnsi="宋体" w:eastAsia="宋体" w:cs="宋体"/>
          <w:lang w:bidi="ar"/>
        </w:rPr>
        <w:t>考核时间为120分钟。</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2232"/>
        <w:gridCol w:w="4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shd w:val="clear" w:color="auto" w:fill="auto"/>
            <w:vAlign w:val="center"/>
          </w:tcPr>
          <w:p>
            <w:pPr>
              <w:pStyle w:val="24"/>
              <w:spacing w:before="0" w:beforeAutospacing="0" w:after="0" w:afterAutospacing="0" w:line="276" w:lineRule="auto"/>
              <w:ind w:firstLine="0" w:firstLineChars="0"/>
              <w:jc w:val="center"/>
              <w:rPr>
                <w:rFonts w:ascii="宋体" w:hAnsi="宋体"/>
                <w:b/>
                <w:sz w:val="21"/>
                <w:szCs w:val="21"/>
              </w:rPr>
            </w:pPr>
            <w:r>
              <w:rPr>
                <w:rFonts w:hint="eastAsia" w:ascii="宋体" w:hAnsi="宋体"/>
                <w:b/>
                <w:sz w:val="21"/>
                <w:szCs w:val="21"/>
              </w:rPr>
              <w:t>竞赛环节</w:t>
            </w:r>
          </w:p>
        </w:tc>
        <w:tc>
          <w:tcPr>
            <w:tcW w:w="2232" w:type="dxa"/>
            <w:shd w:val="clear" w:color="auto" w:fill="auto"/>
            <w:vAlign w:val="center"/>
          </w:tcPr>
          <w:p>
            <w:pPr>
              <w:pStyle w:val="24"/>
              <w:spacing w:before="0" w:beforeAutospacing="0" w:after="0" w:afterAutospacing="0" w:line="276" w:lineRule="auto"/>
              <w:ind w:firstLine="0" w:firstLineChars="0"/>
              <w:jc w:val="center"/>
              <w:rPr>
                <w:rFonts w:ascii="宋体" w:hAnsi="宋体"/>
                <w:b/>
                <w:sz w:val="21"/>
                <w:szCs w:val="21"/>
              </w:rPr>
            </w:pPr>
            <w:r>
              <w:rPr>
                <w:rFonts w:hint="eastAsia" w:ascii="宋体" w:hAnsi="宋体"/>
                <w:b/>
                <w:sz w:val="21"/>
                <w:szCs w:val="21"/>
              </w:rPr>
              <w:t>竞赛模块</w:t>
            </w:r>
          </w:p>
        </w:tc>
        <w:tc>
          <w:tcPr>
            <w:tcW w:w="4800" w:type="dxa"/>
            <w:shd w:val="clear" w:color="auto" w:fill="auto"/>
            <w:vAlign w:val="center"/>
          </w:tcPr>
          <w:p>
            <w:pPr>
              <w:pStyle w:val="24"/>
              <w:spacing w:before="0" w:beforeAutospacing="0" w:after="0" w:afterAutospacing="0" w:line="276" w:lineRule="auto"/>
              <w:ind w:firstLine="0" w:firstLineChars="0"/>
              <w:jc w:val="center"/>
              <w:rPr>
                <w:rFonts w:ascii="宋体" w:hAnsi="宋体"/>
                <w:b/>
                <w:sz w:val="21"/>
                <w:szCs w:val="21"/>
              </w:rPr>
            </w:pPr>
            <w:r>
              <w:rPr>
                <w:rFonts w:hint="eastAsia" w:ascii="宋体" w:hAnsi="宋体"/>
                <w:b/>
                <w:sz w:val="21"/>
                <w:szCs w:val="21"/>
              </w:rPr>
              <w:t>竞赛内容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85" w:type="dxa"/>
            <w:vMerge w:val="restart"/>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网店营销</w:t>
            </w:r>
          </w:p>
        </w:tc>
        <w:tc>
          <w:tcPr>
            <w:tcW w:w="2232"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市场现状分析</w:t>
            </w:r>
          </w:p>
        </w:tc>
        <w:tc>
          <w:tcPr>
            <w:tcW w:w="4800" w:type="dxa"/>
            <w:shd w:val="clear" w:color="auto" w:fill="auto"/>
            <w:vAlign w:val="center"/>
          </w:tcPr>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目标用户分析、经营现状分析、竞争对手分析。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p>
        </w:tc>
        <w:tc>
          <w:tcPr>
            <w:tcW w:w="2232"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产品规划</w:t>
            </w:r>
          </w:p>
        </w:tc>
        <w:tc>
          <w:tcPr>
            <w:tcW w:w="4800" w:type="dxa"/>
            <w:shd w:val="clear" w:color="auto" w:fill="auto"/>
            <w:vAlign w:val="center"/>
          </w:tcPr>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进行产品组合设计、产品卖点挖掘和产品价格设计。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p>
        </w:tc>
        <w:tc>
          <w:tcPr>
            <w:tcW w:w="2232"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营销内容设计与制作</w:t>
            </w:r>
          </w:p>
        </w:tc>
        <w:tc>
          <w:tcPr>
            <w:tcW w:w="4800" w:type="dxa"/>
            <w:shd w:val="clear" w:color="auto" w:fill="auto"/>
            <w:vAlign w:val="center"/>
          </w:tcPr>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设计图文、短视频、H5等营销素材。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vMerge w:val="continue"/>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p>
        </w:tc>
        <w:tc>
          <w:tcPr>
            <w:tcW w:w="2232"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营销活动设计与实施</w:t>
            </w:r>
          </w:p>
        </w:tc>
        <w:tc>
          <w:tcPr>
            <w:tcW w:w="4800" w:type="dxa"/>
            <w:shd w:val="clear" w:color="auto" w:fill="auto"/>
            <w:vAlign w:val="center"/>
          </w:tcPr>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完成社群打卡活动设计，社群促销活动设计和社群分享。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5" w:type="dxa"/>
            <w:vMerge w:val="restart"/>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直播营销</w:t>
            </w:r>
          </w:p>
        </w:tc>
        <w:tc>
          <w:tcPr>
            <w:tcW w:w="2232"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直播准备</w:t>
            </w:r>
          </w:p>
        </w:tc>
        <w:tc>
          <w:tcPr>
            <w:tcW w:w="4800" w:type="dxa"/>
            <w:shd w:val="clear" w:color="auto" w:fill="auto"/>
          </w:tcPr>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完成直播选品，直播方案策划和直播间搭建。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185" w:type="dxa"/>
            <w:vMerge w:val="continue"/>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p>
        </w:tc>
        <w:tc>
          <w:tcPr>
            <w:tcW w:w="2232"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直播实施</w:t>
            </w:r>
          </w:p>
        </w:tc>
        <w:tc>
          <w:tcPr>
            <w:tcW w:w="4800" w:type="dxa"/>
            <w:shd w:val="clear" w:color="auto" w:fill="auto"/>
          </w:tcPr>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完成1场15分钟的直播。直播环节包括直播开场、产品讲解、直播互动、直播结尾。</w:t>
            </w:r>
          </w:p>
        </w:tc>
      </w:tr>
    </w:tbl>
    <w:p>
      <w:pPr>
        <w:pStyle w:val="3"/>
        <w:spacing w:before="156" w:beforeLines="50" w:after="0" w:line="360" w:lineRule="auto"/>
        <w:rPr>
          <w:rFonts w:ascii="宋体" w:hAnsi="宋体" w:eastAsia="宋体"/>
          <w:sz w:val="24"/>
          <w:szCs w:val="24"/>
        </w:rPr>
      </w:pPr>
      <w:bookmarkStart w:id="30" w:name="_Toc8933"/>
      <w:bookmarkStart w:id="31" w:name="_Toc27903"/>
      <w:bookmarkStart w:id="32" w:name="_Toc428"/>
      <w:r>
        <w:rPr>
          <w:rFonts w:ascii="宋体" w:hAnsi="宋体" w:eastAsia="宋体"/>
          <w:sz w:val="24"/>
          <w:szCs w:val="24"/>
        </w:rPr>
        <w:t>（二）职工组</w:t>
      </w:r>
      <w:bookmarkEnd w:id="30"/>
      <w:bookmarkEnd w:id="31"/>
      <w:bookmarkEnd w:id="32"/>
    </w:p>
    <w:p>
      <w:pPr>
        <w:spacing w:before="156" w:beforeLines="50" w:line="360" w:lineRule="auto"/>
        <w:ind w:firstLine="422" w:firstLineChars="200"/>
        <w:rPr>
          <w:rFonts w:ascii="宋体" w:hAnsi="宋体" w:eastAsia="宋体"/>
          <w:b/>
          <w:bCs/>
        </w:rPr>
      </w:pPr>
      <w:bookmarkStart w:id="33" w:name="_Toc26401"/>
      <w:bookmarkStart w:id="34" w:name="_Toc12328"/>
      <w:r>
        <w:rPr>
          <w:rFonts w:ascii="宋体" w:hAnsi="宋体" w:eastAsia="宋体"/>
          <w:b/>
          <w:bCs/>
        </w:rPr>
        <w:t>1.考核形式</w:t>
      </w:r>
      <w:bookmarkEnd w:id="33"/>
      <w:bookmarkEnd w:id="34"/>
    </w:p>
    <w:p>
      <w:pPr>
        <w:spacing w:before="156" w:beforeLines="50" w:line="360" w:lineRule="auto"/>
        <w:ind w:firstLine="420" w:firstLineChars="200"/>
        <w:rPr>
          <w:rFonts w:ascii="宋体" w:hAnsi="宋体" w:eastAsia="宋体"/>
        </w:rPr>
      </w:pPr>
      <w:r>
        <w:rPr>
          <w:rFonts w:hint="eastAsia" w:ascii="宋体" w:hAnsi="宋体" w:eastAsia="宋体"/>
        </w:rPr>
        <w:t>职工组竞赛由</w:t>
      </w:r>
      <w:r>
        <w:rPr>
          <w:rFonts w:hint="eastAsia" w:ascii="宋体" w:hAnsi="宋体" w:eastAsia="宋体"/>
          <w:lang w:eastAsia="zh-CN"/>
        </w:rPr>
        <w:t>知识水平测试</w:t>
      </w:r>
      <w:r>
        <w:rPr>
          <w:rFonts w:hint="eastAsia" w:ascii="宋体" w:hAnsi="宋体" w:eastAsia="宋体"/>
        </w:rPr>
        <w:t>与实际操作考核两部分组成。</w:t>
      </w:r>
      <w:r>
        <w:rPr>
          <w:rFonts w:hint="eastAsia" w:ascii="宋体" w:hAnsi="宋体" w:eastAsia="宋体"/>
          <w:lang w:eastAsia="zh-CN"/>
        </w:rPr>
        <w:t>知识水平测试</w:t>
      </w:r>
      <w:r>
        <w:rPr>
          <w:rFonts w:hint="eastAsia" w:ascii="宋体" w:hAnsi="宋体" w:eastAsia="宋体"/>
        </w:rPr>
        <w:t>占总成绩的20%，实际操作考核为直播营销考核，占总成绩的80%。</w:t>
      </w:r>
    </w:p>
    <w:p>
      <w:pPr>
        <w:spacing w:before="156" w:beforeLines="50" w:line="360" w:lineRule="auto"/>
        <w:ind w:firstLine="422" w:firstLineChars="200"/>
        <w:rPr>
          <w:rFonts w:ascii="宋体" w:hAnsi="宋体" w:eastAsia="宋体"/>
          <w:b/>
          <w:bCs/>
        </w:rPr>
      </w:pPr>
      <w:bookmarkStart w:id="35" w:name="_Toc4799"/>
      <w:bookmarkStart w:id="36" w:name="_Toc30948"/>
      <w:r>
        <w:rPr>
          <w:rFonts w:ascii="宋体" w:hAnsi="宋体" w:eastAsia="宋体"/>
          <w:b/>
          <w:bCs/>
        </w:rPr>
        <w:t>2.考核内容</w:t>
      </w:r>
      <w:bookmarkEnd w:id="35"/>
      <w:bookmarkEnd w:id="36"/>
    </w:p>
    <w:p>
      <w:pPr>
        <w:spacing w:before="156" w:beforeLines="50" w:line="360" w:lineRule="auto"/>
        <w:ind w:firstLine="422" w:firstLineChars="200"/>
        <w:rPr>
          <w:rFonts w:hint="eastAsia" w:ascii="宋体" w:hAnsi="宋体" w:eastAsia="宋体"/>
          <w:b/>
          <w:bCs/>
          <w:lang w:eastAsia="zh-CN"/>
        </w:rPr>
      </w:pPr>
      <w:r>
        <w:rPr>
          <w:rFonts w:hint="eastAsia" w:ascii="宋体" w:hAnsi="宋体" w:eastAsia="宋体"/>
          <w:b/>
          <w:bCs/>
        </w:rPr>
        <w:t>2</w:t>
      </w:r>
      <w:r>
        <w:rPr>
          <w:rFonts w:ascii="宋体" w:hAnsi="宋体" w:eastAsia="宋体"/>
          <w:b/>
          <w:bCs/>
        </w:rPr>
        <w:t>.1</w:t>
      </w:r>
      <w:r>
        <w:rPr>
          <w:rFonts w:hint="eastAsia" w:ascii="宋体" w:hAnsi="宋体" w:eastAsia="宋体"/>
          <w:b/>
          <w:bCs/>
          <w:lang w:eastAsia="zh-CN"/>
        </w:rPr>
        <w:t>知识水平测试</w:t>
      </w:r>
    </w:p>
    <w:p>
      <w:pPr>
        <w:spacing w:before="156" w:beforeLines="50" w:line="360" w:lineRule="auto"/>
        <w:ind w:firstLine="420" w:firstLineChars="200"/>
        <w:rPr>
          <w:rFonts w:ascii="宋体" w:hAnsi="宋体" w:eastAsia="宋体"/>
        </w:rPr>
      </w:pPr>
      <w:r>
        <w:rPr>
          <w:rFonts w:hint="eastAsia" w:ascii="宋体" w:hAnsi="宋体" w:eastAsia="宋体"/>
          <w:lang w:eastAsia="zh-CN"/>
        </w:rPr>
        <w:t>知识水平测试</w:t>
      </w:r>
      <w:r>
        <w:rPr>
          <w:rFonts w:hint="eastAsia" w:ascii="宋体" w:hAnsi="宋体" w:eastAsia="宋体"/>
        </w:rPr>
        <w:t>范围包括用户定位、商品分析与选择、营销策划方案、直播营销、购买转化与复购、社群运营</w:t>
      </w:r>
      <w:r>
        <w:rPr>
          <w:rFonts w:ascii="宋体" w:hAnsi="宋体" w:eastAsia="宋体"/>
        </w:rPr>
        <w:t>等</w:t>
      </w:r>
      <w:r>
        <w:rPr>
          <w:rFonts w:hint="eastAsia" w:ascii="宋体" w:hAnsi="宋体" w:eastAsia="宋体"/>
        </w:rPr>
        <w:t>内容</w:t>
      </w:r>
      <w:r>
        <w:rPr>
          <w:rFonts w:ascii="宋体" w:hAnsi="宋体" w:eastAsia="宋体"/>
        </w:rPr>
        <w:t>。</w:t>
      </w:r>
      <w:r>
        <w:rPr>
          <w:rFonts w:hint="eastAsia" w:ascii="宋体" w:hAnsi="宋体" w:eastAsia="宋体"/>
        </w:rPr>
        <w:t>考试方式为线上考核，竞赛系统</w:t>
      </w:r>
      <w:r>
        <w:rPr>
          <w:rFonts w:ascii="宋体" w:hAnsi="宋体" w:eastAsia="宋体"/>
        </w:rPr>
        <w:t>自动组卷，考试题型为判断、单选和多选</w:t>
      </w:r>
      <w:r>
        <w:rPr>
          <w:rFonts w:hint="eastAsia" w:ascii="宋体" w:hAnsi="宋体" w:eastAsia="宋体"/>
        </w:rPr>
        <w:t>。</w:t>
      </w:r>
      <w:r>
        <w:rPr>
          <w:rFonts w:hint="eastAsia" w:ascii="宋体" w:hAnsi="宋体" w:eastAsia="宋体"/>
          <w:lang w:eastAsia="zh-CN"/>
        </w:rPr>
        <w:t>知识水平测试</w:t>
      </w:r>
      <w:r>
        <w:rPr>
          <w:rFonts w:ascii="宋体" w:hAnsi="宋体" w:eastAsia="宋体"/>
        </w:rPr>
        <w:t>占总成绩20%，考核时间为60分钟。</w:t>
      </w:r>
    </w:p>
    <w:p>
      <w:pPr>
        <w:spacing w:before="156" w:beforeLines="50" w:line="360" w:lineRule="auto"/>
        <w:ind w:firstLine="422" w:firstLineChars="200"/>
        <w:rPr>
          <w:rFonts w:ascii="宋体" w:hAnsi="宋体" w:eastAsia="宋体"/>
          <w:b/>
          <w:bCs/>
        </w:rPr>
      </w:pPr>
      <w:r>
        <w:rPr>
          <w:rFonts w:hint="eastAsia" w:ascii="宋体" w:hAnsi="宋体" w:eastAsia="宋体"/>
          <w:b/>
          <w:bCs/>
        </w:rPr>
        <w:t>2</w:t>
      </w:r>
      <w:r>
        <w:rPr>
          <w:rFonts w:ascii="宋体" w:hAnsi="宋体" w:eastAsia="宋体"/>
          <w:b/>
          <w:bCs/>
        </w:rPr>
        <w:t>.2</w:t>
      </w:r>
      <w:r>
        <w:rPr>
          <w:rFonts w:hint="eastAsia" w:ascii="宋体" w:hAnsi="宋体" w:eastAsia="宋体"/>
          <w:b/>
          <w:bCs/>
        </w:rPr>
        <w:t>实际操作</w:t>
      </w:r>
      <w:r>
        <w:rPr>
          <w:rFonts w:ascii="宋体" w:hAnsi="宋体" w:eastAsia="宋体"/>
          <w:b/>
          <w:bCs/>
        </w:rPr>
        <w:t>考核</w:t>
      </w:r>
    </w:p>
    <w:p>
      <w:pPr>
        <w:spacing w:line="360" w:lineRule="auto"/>
        <w:ind w:firstLine="420" w:firstLineChars="200"/>
        <w:rPr>
          <w:rFonts w:ascii="宋体" w:hAnsi="宋体" w:eastAsia="宋体" w:cs="宋体"/>
          <w:lang w:bidi="ar"/>
        </w:rPr>
      </w:pPr>
      <w:r>
        <w:rPr>
          <w:rFonts w:hint="eastAsia" w:ascii="宋体" w:hAnsi="宋体" w:eastAsia="宋体"/>
        </w:rPr>
        <w:t>职工组实际操作考核包括直播营销一个环节，各参赛队根据提供的背景资料完成考核。职工</w:t>
      </w:r>
      <w:r>
        <w:rPr>
          <w:rFonts w:hint="eastAsia" w:ascii="宋体" w:hAnsi="宋体" w:eastAsia="宋体" w:cs="宋体"/>
          <w:lang w:bidi="ar"/>
        </w:rPr>
        <w:t>组实操考核占总成绩80%，考核时间为120分钟。</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2232"/>
        <w:gridCol w:w="4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85" w:type="dxa"/>
            <w:shd w:val="clear" w:color="auto" w:fill="auto"/>
            <w:vAlign w:val="center"/>
          </w:tcPr>
          <w:p>
            <w:pPr>
              <w:pStyle w:val="24"/>
              <w:spacing w:before="0" w:beforeAutospacing="0" w:after="0" w:afterAutospacing="0" w:line="276" w:lineRule="auto"/>
              <w:ind w:firstLine="0" w:firstLineChars="0"/>
              <w:jc w:val="center"/>
              <w:rPr>
                <w:rFonts w:ascii="宋体" w:hAnsi="宋体"/>
                <w:b/>
                <w:sz w:val="21"/>
                <w:szCs w:val="21"/>
              </w:rPr>
            </w:pPr>
            <w:r>
              <w:rPr>
                <w:rFonts w:hint="eastAsia" w:ascii="宋体" w:hAnsi="宋体"/>
                <w:b/>
                <w:sz w:val="21"/>
                <w:szCs w:val="21"/>
              </w:rPr>
              <w:t>竞赛环节</w:t>
            </w:r>
          </w:p>
        </w:tc>
        <w:tc>
          <w:tcPr>
            <w:tcW w:w="2232" w:type="dxa"/>
            <w:shd w:val="clear" w:color="auto" w:fill="auto"/>
            <w:vAlign w:val="center"/>
          </w:tcPr>
          <w:p>
            <w:pPr>
              <w:pStyle w:val="24"/>
              <w:spacing w:before="0" w:beforeAutospacing="0" w:after="0" w:afterAutospacing="0" w:line="276" w:lineRule="auto"/>
              <w:ind w:firstLine="0" w:firstLineChars="0"/>
              <w:jc w:val="center"/>
              <w:rPr>
                <w:rFonts w:ascii="宋体" w:hAnsi="宋体"/>
                <w:b/>
                <w:sz w:val="21"/>
                <w:szCs w:val="21"/>
              </w:rPr>
            </w:pPr>
            <w:r>
              <w:rPr>
                <w:rFonts w:hint="eastAsia" w:ascii="宋体" w:hAnsi="宋体"/>
                <w:b/>
                <w:sz w:val="21"/>
                <w:szCs w:val="21"/>
              </w:rPr>
              <w:t>竞赛模块</w:t>
            </w:r>
          </w:p>
        </w:tc>
        <w:tc>
          <w:tcPr>
            <w:tcW w:w="4800" w:type="dxa"/>
            <w:shd w:val="clear" w:color="auto" w:fill="auto"/>
            <w:vAlign w:val="center"/>
          </w:tcPr>
          <w:p>
            <w:pPr>
              <w:pStyle w:val="24"/>
              <w:spacing w:before="0" w:beforeAutospacing="0" w:after="0" w:afterAutospacing="0" w:line="276" w:lineRule="auto"/>
              <w:ind w:firstLine="0" w:firstLineChars="0"/>
              <w:jc w:val="center"/>
              <w:rPr>
                <w:rFonts w:ascii="宋体" w:hAnsi="宋体"/>
                <w:b/>
                <w:sz w:val="21"/>
                <w:szCs w:val="21"/>
              </w:rPr>
            </w:pPr>
            <w:r>
              <w:rPr>
                <w:rFonts w:hint="eastAsia" w:ascii="宋体" w:hAnsi="宋体"/>
                <w:b/>
                <w:sz w:val="21"/>
                <w:szCs w:val="21"/>
              </w:rPr>
              <w:t>竞赛内容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5" w:type="dxa"/>
            <w:vMerge w:val="restart"/>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直播营销</w:t>
            </w:r>
          </w:p>
        </w:tc>
        <w:tc>
          <w:tcPr>
            <w:tcW w:w="2232"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直播准备</w:t>
            </w:r>
          </w:p>
        </w:tc>
        <w:tc>
          <w:tcPr>
            <w:tcW w:w="4800" w:type="dxa"/>
            <w:shd w:val="clear" w:color="auto" w:fill="auto"/>
          </w:tcPr>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完成直播选品，直播方案策划和直播间搭建。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185" w:type="dxa"/>
            <w:vMerge w:val="continue"/>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p>
        </w:tc>
        <w:tc>
          <w:tcPr>
            <w:tcW w:w="2232"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直播实施</w:t>
            </w:r>
          </w:p>
        </w:tc>
        <w:tc>
          <w:tcPr>
            <w:tcW w:w="4800" w:type="dxa"/>
            <w:shd w:val="clear" w:color="auto" w:fill="auto"/>
          </w:tcPr>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完成1场15分钟的直播。直播环节包括直播开场、产品讲解、直播互动、直播结尾。</w:t>
            </w:r>
          </w:p>
        </w:tc>
      </w:tr>
    </w:tbl>
    <w:p>
      <w:pPr>
        <w:pStyle w:val="2"/>
        <w:spacing w:before="120" w:after="120" w:line="360" w:lineRule="auto"/>
        <w:rPr>
          <w:rFonts w:ascii="宋体" w:hAnsi="宋体" w:eastAsia="宋体"/>
          <w:sz w:val="24"/>
          <w:szCs w:val="24"/>
        </w:rPr>
      </w:pPr>
      <w:bookmarkStart w:id="37" w:name="_Toc2949"/>
      <w:bookmarkStart w:id="38" w:name="_Toc22699"/>
      <w:bookmarkStart w:id="39" w:name="_Toc29069"/>
      <w:r>
        <w:rPr>
          <w:rFonts w:hint="eastAsia" w:ascii="宋体" w:hAnsi="宋体" w:eastAsia="宋体"/>
          <w:sz w:val="24"/>
          <w:szCs w:val="24"/>
        </w:rPr>
        <w:t>六、竞赛评分</w:t>
      </w:r>
      <w:bookmarkEnd w:id="37"/>
      <w:bookmarkEnd w:id="38"/>
      <w:bookmarkEnd w:id="39"/>
    </w:p>
    <w:p>
      <w:pPr>
        <w:pStyle w:val="3"/>
        <w:spacing w:before="156" w:beforeLines="50" w:after="0" w:line="360" w:lineRule="auto"/>
        <w:rPr>
          <w:rFonts w:hint="eastAsia" w:ascii="宋体" w:hAnsi="宋体" w:eastAsia="宋体"/>
          <w:sz w:val="24"/>
          <w:szCs w:val="24"/>
          <w:lang w:eastAsia="zh-CN"/>
        </w:rPr>
      </w:pPr>
      <w:bookmarkStart w:id="40" w:name="_Toc10198"/>
      <w:bookmarkStart w:id="41" w:name="_Toc15087"/>
      <w:bookmarkStart w:id="42" w:name="_Toc13224"/>
      <w:r>
        <w:rPr>
          <w:rFonts w:hint="eastAsia" w:ascii="宋体" w:hAnsi="宋体" w:eastAsia="宋体"/>
          <w:sz w:val="24"/>
          <w:szCs w:val="24"/>
        </w:rPr>
        <w:t>（一）</w:t>
      </w:r>
      <w:bookmarkEnd w:id="40"/>
      <w:bookmarkEnd w:id="41"/>
      <w:r>
        <w:rPr>
          <w:rFonts w:hint="eastAsia" w:ascii="宋体" w:hAnsi="宋体" w:eastAsia="宋体"/>
          <w:sz w:val="24"/>
          <w:szCs w:val="24"/>
          <w:lang w:eastAsia="zh-CN"/>
        </w:rPr>
        <w:t>知识水平测试</w:t>
      </w:r>
      <w:bookmarkEnd w:id="42"/>
    </w:p>
    <w:p>
      <w:pPr>
        <w:spacing w:line="360" w:lineRule="auto"/>
        <w:ind w:firstLine="420" w:firstLineChars="200"/>
        <w:rPr>
          <w:rFonts w:ascii="宋体" w:hAnsi="宋体" w:eastAsia="宋体"/>
        </w:rPr>
      </w:pPr>
      <w:r>
        <w:rPr>
          <w:rFonts w:hint="eastAsia" w:ascii="宋体" w:hAnsi="宋体" w:eastAsia="宋体"/>
          <w:lang w:eastAsia="zh-CN"/>
        </w:rPr>
        <w:t>知识水平测试</w:t>
      </w:r>
      <w:r>
        <w:rPr>
          <w:rFonts w:hint="eastAsia" w:ascii="宋体" w:hAnsi="宋体" w:eastAsia="宋体"/>
        </w:rPr>
        <w:t>共100题，单选40题，判断40题，多选20题，每题一分。考试方式为线上考核，竞赛系统</w:t>
      </w:r>
      <w:r>
        <w:rPr>
          <w:rFonts w:ascii="宋体" w:hAnsi="宋体" w:eastAsia="宋体"/>
        </w:rPr>
        <w:t>自动组卷</w:t>
      </w:r>
      <w:r>
        <w:rPr>
          <w:rFonts w:hint="eastAsia" w:ascii="宋体" w:hAnsi="宋体" w:eastAsia="宋体"/>
        </w:rPr>
        <w:t>，自动判分。学生组参赛队成绩为3位选手平均分。</w:t>
      </w:r>
      <w:r>
        <w:rPr>
          <w:rFonts w:hint="eastAsia" w:ascii="宋体" w:hAnsi="宋体" w:eastAsia="宋体"/>
          <w:lang w:val="en-US" w:eastAsia="zh-CN"/>
        </w:rPr>
        <w:t>全国</w:t>
      </w:r>
      <w:r>
        <w:rPr>
          <w:rFonts w:hint="eastAsia" w:ascii="宋体" w:hAnsi="宋体" w:eastAsia="宋体"/>
        </w:rPr>
        <w:t>组委会将于</w:t>
      </w:r>
      <w:r>
        <w:rPr>
          <w:rFonts w:ascii="宋体" w:hAnsi="宋体" w:eastAsia="宋体"/>
        </w:rPr>
        <w:t>8月1日前统一开放理论题目练习，参赛选手可通过连锁APP</w:t>
      </w:r>
      <w:r>
        <w:rPr>
          <w:rFonts w:hint="eastAsia" w:ascii="宋体" w:hAnsi="宋体" w:eastAsia="宋体"/>
        </w:rPr>
        <w:t>学习中心的国赛频道练习备考，比赛中约</w:t>
      </w:r>
      <w:r>
        <w:rPr>
          <w:rFonts w:ascii="宋体" w:hAnsi="宋体" w:eastAsia="宋体"/>
        </w:rPr>
        <w:t>80%的题目来自练习题库。</w:t>
      </w:r>
    </w:p>
    <w:p>
      <w:pPr>
        <w:pStyle w:val="3"/>
        <w:spacing w:before="156" w:beforeLines="50" w:after="0" w:line="360" w:lineRule="auto"/>
        <w:rPr>
          <w:rFonts w:ascii="宋体" w:hAnsi="宋体" w:eastAsia="宋体"/>
          <w:sz w:val="24"/>
          <w:szCs w:val="24"/>
        </w:rPr>
      </w:pPr>
      <w:bookmarkStart w:id="43" w:name="_Toc8078"/>
      <w:bookmarkStart w:id="44" w:name="_Toc11242"/>
      <w:bookmarkStart w:id="45" w:name="_Toc9666"/>
      <w:r>
        <w:rPr>
          <w:rFonts w:hint="eastAsia" w:ascii="宋体" w:hAnsi="宋体" w:eastAsia="宋体"/>
          <w:sz w:val="24"/>
          <w:szCs w:val="24"/>
        </w:rPr>
        <w:t>（二）网店营销考核</w:t>
      </w:r>
      <w:bookmarkEnd w:id="43"/>
      <w:bookmarkEnd w:id="44"/>
      <w:bookmarkEnd w:id="45"/>
    </w:p>
    <w:p>
      <w:pPr>
        <w:spacing w:line="360" w:lineRule="auto"/>
        <w:ind w:firstLine="420" w:firstLineChars="200"/>
        <w:rPr>
          <w:rFonts w:ascii="宋体" w:hAnsi="宋体" w:eastAsia="宋体"/>
        </w:rPr>
      </w:pPr>
      <w:r>
        <w:rPr>
          <w:rFonts w:hint="eastAsia" w:ascii="宋体" w:hAnsi="宋体" w:eastAsia="宋体"/>
        </w:rPr>
        <w:t>网店营销考核围绕市场现状分析、产品规划、营销内容设计与制作、营销活动设计与实施四个模块进行评分，具体考核要点如下表所示。</w:t>
      </w:r>
    </w:p>
    <w:p>
      <w:pPr>
        <w:spacing w:line="360" w:lineRule="auto"/>
        <w:ind w:firstLine="420" w:firstLineChars="200"/>
        <w:rPr>
          <w:rFonts w:ascii="宋体" w:hAnsi="宋体" w:eastAsia="宋体"/>
        </w:rPr>
      </w:pPr>
    </w:p>
    <w:tbl>
      <w:tblPr>
        <w:tblStyle w:val="1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1486"/>
        <w:gridCol w:w="4892"/>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shd w:val="clear" w:color="auto" w:fill="auto"/>
            <w:vAlign w:val="center"/>
          </w:tcPr>
          <w:p>
            <w:pPr>
              <w:pStyle w:val="24"/>
              <w:spacing w:before="0" w:beforeAutospacing="0" w:after="0" w:afterAutospacing="0" w:line="276" w:lineRule="auto"/>
              <w:ind w:firstLine="0" w:firstLineChars="0"/>
              <w:jc w:val="center"/>
              <w:rPr>
                <w:rFonts w:ascii="宋体" w:hAnsi="宋体"/>
                <w:b/>
                <w:sz w:val="21"/>
                <w:szCs w:val="21"/>
              </w:rPr>
            </w:pPr>
            <w:r>
              <w:rPr>
                <w:rFonts w:hint="eastAsia" w:ascii="宋体" w:hAnsi="宋体"/>
                <w:b/>
                <w:sz w:val="21"/>
                <w:szCs w:val="21"/>
              </w:rPr>
              <w:t>评分模块</w:t>
            </w:r>
          </w:p>
        </w:tc>
        <w:tc>
          <w:tcPr>
            <w:tcW w:w="1486" w:type="dxa"/>
            <w:shd w:val="clear" w:color="auto" w:fill="auto"/>
            <w:vAlign w:val="center"/>
          </w:tcPr>
          <w:p>
            <w:pPr>
              <w:pStyle w:val="24"/>
              <w:spacing w:before="0" w:beforeAutospacing="0" w:after="0" w:afterAutospacing="0" w:line="276" w:lineRule="auto"/>
              <w:ind w:firstLine="0" w:firstLineChars="0"/>
              <w:jc w:val="center"/>
              <w:rPr>
                <w:rFonts w:ascii="宋体" w:hAnsi="宋体"/>
                <w:b/>
                <w:sz w:val="21"/>
                <w:szCs w:val="21"/>
              </w:rPr>
            </w:pPr>
            <w:r>
              <w:rPr>
                <w:rFonts w:hint="eastAsia" w:ascii="宋体" w:hAnsi="宋体"/>
                <w:b/>
                <w:sz w:val="21"/>
                <w:szCs w:val="21"/>
              </w:rPr>
              <w:t>评分内容</w:t>
            </w:r>
          </w:p>
        </w:tc>
        <w:tc>
          <w:tcPr>
            <w:tcW w:w="4892" w:type="dxa"/>
            <w:shd w:val="clear" w:color="auto" w:fill="auto"/>
            <w:vAlign w:val="center"/>
          </w:tcPr>
          <w:p>
            <w:pPr>
              <w:pStyle w:val="24"/>
              <w:spacing w:before="0" w:beforeAutospacing="0" w:after="0" w:afterAutospacing="0" w:line="276" w:lineRule="auto"/>
              <w:ind w:firstLine="0" w:firstLineChars="0"/>
              <w:jc w:val="center"/>
              <w:rPr>
                <w:rFonts w:ascii="宋体" w:hAnsi="宋体"/>
                <w:b/>
                <w:sz w:val="21"/>
                <w:szCs w:val="21"/>
              </w:rPr>
            </w:pPr>
            <w:r>
              <w:rPr>
                <w:rFonts w:hint="eastAsia" w:ascii="宋体" w:hAnsi="宋体"/>
                <w:b/>
                <w:sz w:val="21"/>
                <w:szCs w:val="21"/>
              </w:rPr>
              <w:t>考核要点</w:t>
            </w:r>
          </w:p>
        </w:tc>
        <w:tc>
          <w:tcPr>
            <w:tcW w:w="739" w:type="dxa"/>
            <w:shd w:val="clear" w:color="auto" w:fill="auto"/>
            <w:vAlign w:val="center"/>
          </w:tcPr>
          <w:p>
            <w:pPr>
              <w:pStyle w:val="24"/>
              <w:spacing w:before="0" w:beforeAutospacing="0" w:after="0" w:afterAutospacing="0" w:line="276" w:lineRule="auto"/>
              <w:ind w:firstLine="0" w:firstLineChars="0"/>
              <w:jc w:val="center"/>
              <w:rPr>
                <w:rFonts w:ascii="宋体" w:hAnsi="宋体"/>
                <w:b/>
                <w:sz w:val="21"/>
                <w:szCs w:val="21"/>
              </w:rPr>
            </w:pPr>
            <w:r>
              <w:rPr>
                <w:rFonts w:hint="eastAsia" w:ascii="宋体" w:hAnsi="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Merge w:val="restart"/>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市场现状分析</w:t>
            </w:r>
          </w:p>
        </w:tc>
        <w:tc>
          <w:tcPr>
            <w:tcW w:w="1486"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目标用户分析</w:t>
            </w:r>
          </w:p>
        </w:tc>
        <w:tc>
          <w:tcPr>
            <w:tcW w:w="4892" w:type="dxa"/>
            <w:shd w:val="clear" w:color="auto" w:fill="auto"/>
            <w:vAlign w:val="center"/>
          </w:tcPr>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设定目标用户基本属性、社交偏好、购物行为等标签，标签设计全面、准确。</w:t>
            </w:r>
          </w:p>
        </w:tc>
        <w:tc>
          <w:tcPr>
            <w:tcW w:w="739" w:type="dxa"/>
            <w:vMerge w:val="restart"/>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Merge w:val="continue"/>
            <w:shd w:val="clear" w:color="auto" w:fill="auto"/>
            <w:vAlign w:val="center"/>
          </w:tcPr>
          <w:p>
            <w:pPr>
              <w:pStyle w:val="24"/>
              <w:spacing w:before="0" w:beforeAutospacing="0" w:after="0" w:afterAutospacing="0" w:line="276" w:lineRule="auto"/>
              <w:ind w:firstLine="0" w:firstLineChars="0"/>
              <w:jc w:val="center"/>
              <w:rPr>
                <w:rFonts w:ascii="宋体" w:hAnsi="宋体"/>
                <w:b/>
                <w:sz w:val="21"/>
                <w:szCs w:val="21"/>
              </w:rPr>
            </w:pPr>
          </w:p>
        </w:tc>
        <w:tc>
          <w:tcPr>
            <w:tcW w:w="1486"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经营现状分析</w:t>
            </w:r>
          </w:p>
        </w:tc>
        <w:tc>
          <w:tcPr>
            <w:tcW w:w="4892" w:type="dxa"/>
            <w:shd w:val="clear" w:color="auto" w:fill="auto"/>
            <w:vAlign w:val="center"/>
          </w:tcPr>
          <w:p>
            <w:pPr>
              <w:pStyle w:val="24"/>
              <w:spacing w:before="0" w:beforeAutospacing="0" w:after="0" w:afterAutospacing="0" w:line="276" w:lineRule="auto"/>
              <w:ind w:firstLine="0" w:firstLineChars="0"/>
              <w:jc w:val="left"/>
              <w:rPr>
                <w:rFonts w:ascii="宋体" w:hAnsi="宋体"/>
                <w:b/>
                <w:sz w:val="21"/>
                <w:szCs w:val="21"/>
              </w:rPr>
            </w:pPr>
            <w:r>
              <w:rPr>
                <w:rFonts w:hint="eastAsia" w:ascii="宋体" w:hAnsi="宋体"/>
                <w:bCs/>
                <w:sz w:val="21"/>
                <w:szCs w:val="21"/>
              </w:rPr>
              <w:t>从产品、用户、销售量等方面进行经营现状分析，分析全面、客观。</w:t>
            </w:r>
          </w:p>
        </w:tc>
        <w:tc>
          <w:tcPr>
            <w:tcW w:w="739" w:type="dxa"/>
            <w:vMerge w:val="continue"/>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402" w:type="dxa"/>
            <w:vMerge w:val="continue"/>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p>
        </w:tc>
        <w:tc>
          <w:tcPr>
            <w:tcW w:w="1486"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竞争对手分析</w:t>
            </w:r>
          </w:p>
        </w:tc>
        <w:tc>
          <w:tcPr>
            <w:tcW w:w="4892" w:type="dxa"/>
            <w:shd w:val="clear" w:color="auto" w:fill="auto"/>
            <w:vAlign w:val="center"/>
          </w:tcPr>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从市场占有率、规模、产品结构等方面进行竞争对手分析，分析准确、合理。</w:t>
            </w:r>
          </w:p>
        </w:tc>
        <w:tc>
          <w:tcPr>
            <w:tcW w:w="739" w:type="dxa"/>
            <w:vMerge w:val="continue"/>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Merge w:val="restart"/>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产品规划</w:t>
            </w:r>
          </w:p>
        </w:tc>
        <w:tc>
          <w:tcPr>
            <w:tcW w:w="1486"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产品组合设计</w:t>
            </w:r>
          </w:p>
        </w:tc>
        <w:tc>
          <w:tcPr>
            <w:tcW w:w="4892" w:type="dxa"/>
            <w:shd w:val="clear" w:color="auto" w:fill="auto"/>
            <w:vAlign w:val="center"/>
          </w:tcPr>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设计产品组合，产品组合方案符合用户需求点和痛点。</w:t>
            </w:r>
          </w:p>
        </w:tc>
        <w:tc>
          <w:tcPr>
            <w:tcW w:w="739" w:type="dxa"/>
            <w:vMerge w:val="restart"/>
            <w:shd w:val="clear" w:color="auto" w:fill="auto"/>
            <w:vAlign w:val="center"/>
          </w:tcPr>
          <w:p>
            <w:pPr>
              <w:pStyle w:val="24"/>
              <w:spacing w:before="0" w:after="0" w:line="276" w:lineRule="auto"/>
              <w:ind w:firstLine="0" w:firstLineChars="0"/>
              <w:jc w:val="center"/>
              <w:rPr>
                <w:rFonts w:ascii="宋体" w:hAnsi="宋体"/>
                <w:bCs/>
                <w:sz w:val="21"/>
                <w:szCs w:val="21"/>
              </w:rPr>
            </w:pPr>
            <w:r>
              <w:rPr>
                <w:rFonts w:hint="eastAsia" w:ascii="宋体" w:hAnsi="宋体"/>
                <w:bCs/>
                <w:sz w:val="21"/>
                <w:szCs w:val="21"/>
              </w:rPr>
              <w:t>75分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Merge w:val="continue"/>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p>
        </w:tc>
        <w:tc>
          <w:tcPr>
            <w:tcW w:w="1486"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产品卖点挖掘</w:t>
            </w:r>
          </w:p>
        </w:tc>
        <w:tc>
          <w:tcPr>
            <w:tcW w:w="4892" w:type="dxa"/>
            <w:shd w:val="clear" w:color="auto" w:fill="auto"/>
            <w:vAlign w:val="center"/>
          </w:tcPr>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提炼产品优势，挖掘产品卖点，卖点符合受众需求，描述清晰可识别，体现产品差异化。</w:t>
            </w:r>
          </w:p>
        </w:tc>
        <w:tc>
          <w:tcPr>
            <w:tcW w:w="739" w:type="dxa"/>
            <w:vMerge w:val="continue"/>
            <w:shd w:val="clear" w:color="auto" w:fill="auto"/>
            <w:vAlign w:val="center"/>
          </w:tcPr>
          <w:p>
            <w:pPr>
              <w:pStyle w:val="24"/>
              <w:spacing w:before="0" w:after="0" w:line="276" w:lineRule="auto"/>
              <w:jc w:val="cente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2" w:type="dxa"/>
            <w:vMerge w:val="continue"/>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p>
        </w:tc>
        <w:tc>
          <w:tcPr>
            <w:tcW w:w="1486"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产品价格设计</w:t>
            </w:r>
          </w:p>
        </w:tc>
        <w:tc>
          <w:tcPr>
            <w:tcW w:w="4892" w:type="dxa"/>
            <w:shd w:val="clear" w:color="auto" w:fill="auto"/>
            <w:vAlign w:val="center"/>
          </w:tcPr>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制定产品定价与产品组合定价，定价运用多种策略，且符合定价规律。</w:t>
            </w:r>
          </w:p>
        </w:tc>
        <w:tc>
          <w:tcPr>
            <w:tcW w:w="739" w:type="dxa"/>
            <w:vMerge w:val="continue"/>
            <w:shd w:val="clear" w:color="auto" w:fill="auto"/>
            <w:vAlign w:val="center"/>
          </w:tcPr>
          <w:p>
            <w:pPr>
              <w:pStyle w:val="24"/>
              <w:spacing w:before="0" w:after="0" w:line="276" w:lineRule="auto"/>
              <w:jc w:val="cente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营销内容设计与制作</w:t>
            </w:r>
          </w:p>
        </w:tc>
        <w:tc>
          <w:tcPr>
            <w:tcW w:w="1486"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营销内容设计与制作</w:t>
            </w:r>
          </w:p>
        </w:tc>
        <w:tc>
          <w:tcPr>
            <w:tcW w:w="4892" w:type="dxa"/>
            <w:shd w:val="clear" w:color="auto" w:fill="auto"/>
            <w:vAlign w:val="center"/>
          </w:tcPr>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设计图文、短视频、H5等营销素材，文案与卖点贴合，设计美观</w:t>
            </w:r>
            <w:r>
              <w:rPr>
                <w:rFonts w:ascii="宋体" w:hAnsi="宋体"/>
                <w:bCs/>
                <w:sz w:val="21"/>
                <w:szCs w:val="21"/>
              </w:rPr>
              <w:t>并具有一定的营销导向</w:t>
            </w:r>
            <w:r>
              <w:rPr>
                <w:rFonts w:hint="eastAsia" w:ascii="宋体" w:hAnsi="宋体"/>
                <w:bCs/>
                <w:sz w:val="21"/>
                <w:szCs w:val="21"/>
              </w:rPr>
              <w:t>。</w:t>
            </w:r>
          </w:p>
        </w:tc>
        <w:tc>
          <w:tcPr>
            <w:tcW w:w="739" w:type="dxa"/>
            <w:vMerge w:val="continue"/>
            <w:shd w:val="clear" w:color="auto" w:fill="auto"/>
            <w:vAlign w:val="center"/>
          </w:tcPr>
          <w:p>
            <w:pPr>
              <w:pStyle w:val="24"/>
              <w:spacing w:before="0" w:after="0" w:line="276" w:lineRule="auto"/>
              <w:jc w:val="cente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Merge w:val="restart"/>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营销活动设计与实施</w:t>
            </w:r>
          </w:p>
        </w:tc>
        <w:tc>
          <w:tcPr>
            <w:tcW w:w="1486" w:type="dxa"/>
            <w:shd w:val="clear" w:color="auto" w:fill="auto"/>
            <w:vAlign w:val="center"/>
          </w:tcPr>
          <w:p>
            <w:pPr>
              <w:pStyle w:val="24"/>
              <w:spacing w:before="0" w:beforeAutospacing="0" w:after="0" w:afterAutospacing="0" w:line="240" w:lineRule="auto"/>
              <w:ind w:firstLine="0" w:firstLineChars="0"/>
              <w:jc w:val="center"/>
              <w:rPr>
                <w:rFonts w:ascii="宋体" w:hAnsi="宋体"/>
                <w:bCs/>
                <w:sz w:val="21"/>
                <w:szCs w:val="21"/>
              </w:rPr>
            </w:pPr>
            <w:r>
              <w:rPr>
                <w:rFonts w:hint="eastAsia" w:ascii="宋体" w:hAnsi="宋体"/>
                <w:bCs/>
                <w:sz w:val="21"/>
                <w:szCs w:val="21"/>
              </w:rPr>
              <w:t>社群打卡活动设计</w:t>
            </w:r>
          </w:p>
        </w:tc>
        <w:tc>
          <w:tcPr>
            <w:tcW w:w="4892" w:type="dxa"/>
            <w:shd w:val="clear" w:color="auto" w:fill="auto"/>
            <w:vAlign w:val="center"/>
          </w:tcPr>
          <w:p>
            <w:pPr>
              <w:pStyle w:val="24"/>
              <w:spacing w:before="0" w:beforeAutospacing="0" w:after="0" w:afterAutospacing="0" w:line="240" w:lineRule="auto"/>
              <w:ind w:firstLine="0" w:firstLineChars="0"/>
              <w:rPr>
                <w:rFonts w:ascii="宋体" w:hAnsi="宋体"/>
                <w:bCs/>
                <w:sz w:val="21"/>
                <w:szCs w:val="21"/>
              </w:rPr>
            </w:pPr>
            <w:r>
              <w:rPr>
                <w:rFonts w:hint="eastAsia" w:ascii="宋体" w:hAnsi="宋体"/>
                <w:bCs/>
                <w:sz w:val="21"/>
                <w:szCs w:val="21"/>
              </w:rPr>
              <w:t>设计社群打卡活动，活动设计有亮点。</w:t>
            </w:r>
          </w:p>
        </w:tc>
        <w:tc>
          <w:tcPr>
            <w:tcW w:w="739" w:type="dxa"/>
            <w:vMerge w:val="continue"/>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Merge w:val="continue"/>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p>
        </w:tc>
        <w:tc>
          <w:tcPr>
            <w:tcW w:w="1486" w:type="dxa"/>
            <w:shd w:val="clear" w:color="auto" w:fill="auto"/>
            <w:vAlign w:val="center"/>
          </w:tcPr>
          <w:p>
            <w:pPr>
              <w:pStyle w:val="24"/>
              <w:spacing w:before="0" w:beforeAutospacing="0" w:after="0" w:afterAutospacing="0" w:line="240" w:lineRule="auto"/>
              <w:ind w:firstLine="0" w:firstLineChars="0"/>
              <w:jc w:val="center"/>
              <w:rPr>
                <w:rFonts w:ascii="宋体" w:hAnsi="宋体"/>
                <w:bCs/>
                <w:sz w:val="21"/>
                <w:szCs w:val="21"/>
              </w:rPr>
            </w:pPr>
            <w:r>
              <w:rPr>
                <w:rFonts w:hint="eastAsia" w:ascii="宋体" w:hAnsi="宋体"/>
                <w:bCs/>
                <w:sz w:val="21"/>
                <w:szCs w:val="21"/>
              </w:rPr>
              <w:t>社群促销活动设计</w:t>
            </w:r>
          </w:p>
        </w:tc>
        <w:tc>
          <w:tcPr>
            <w:tcW w:w="4892" w:type="dxa"/>
            <w:shd w:val="clear" w:color="auto" w:fill="auto"/>
            <w:vAlign w:val="center"/>
          </w:tcPr>
          <w:p>
            <w:pPr>
              <w:pStyle w:val="24"/>
              <w:spacing w:before="0" w:beforeAutospacing="0" w:after="0" w:afterAutospacing="0" w:line="240" w:lineRule="auto"/>
              <w:ind w:firstLine="0" w:firstLineChars="0"/>
              <w:jc w:val="left"/>
              <w:rPr>
                <w:rFonts w:ascii="宋体" w:hAnsi="宋体"/>
                <w:bCs/>
                <w:sz w:val="21"/>
                <w:szCs w:val="21"/>
              </w:rPr>
            </w:pPr>
            <w:r>
              <w:rPr>
                <w:rFonts w:hint="eastAsia" w:ascii="宋体" w:hAnsi="宋体"/>
                <w:bCs/>
                <w:sz w:val="21"/>
                <w:szCs w:val="21"/>
              </w:rPr>
              <w:t>设计社群拼团、满减、限时秒杀等社群营销活动，活动内容设置有吸引力，确保活动推广效果的同时达到预期目标。</w:t>
            </w:r>
          </w:p>
        </w:tc>
        <w:tc>
          <w:tcPr>
            <w:tcW w:w="739" w:type="dxa"/>
            <w:vMerge w:val="continue"/>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Merge w:val="continue"/>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p>
        </w:tc>
        <w:tc>
          <w:tcPr>
            <w:tcW w:w="1486" w:type="dxa"/>
            <w:shd w:val="clear" w:color="auto" w:fill="auto"/>
            <w:vAlign w:val="center"/>
          </w:tcPr>
          <w:p>
            <w:pPr>
              <w:pStyle w:val="24"/>
              <w:spacing w:before="0" w:beforeAutospacing="0" w:after="0" w:afterAutospacing="0" w:line="240" w:lineRule="auto"/>
              <w:ind w:firstLine="0" w:firstLineChars="0"/>
              <w:jc w:val="center"/>
              <w:rPr>
                <w:rFonts w:ascii="宋体" w:hAnsi="宋体"/>
                <w:bCs/>
                <w:sz w:val="21"/>
                <w:szCs w:val="21"/>
              </w:rPr>
            </w:pPr>
            <w:r>
              <w:rPr>
                <w:rFonts w:hint="eastAsia" w:ascii="宋体" w:hAnsi="宋体"/>
                <w:bCs/>
                <w:sz w:val="21"/>
                <w:szCs w:val="21"/>
              </w:rPr>
              <w:t>社群分享</w:t>
            </w:r>
          </w:p>
        </w:tc>
        <w:tc>
          <w:tcPr>
            <w:tcW w:w="4892" w:type="dxa"/>
            <w:shd w:val="clear" w:color="auto" w:fill="auto"/>
            <w:vAlign w:val="center"/>
          </w:tcPr>
          <w:p>
            <w:pPr>
              <w:pStyle w:val="24"/>
              <w:spacing w:before="0" w:beforeAutospacing="0" w:after="0" w:afterAutospacing="0" w:line="240" w:lineRule="auto"/>
              <w:ind w:firstLine="0" w:firstLineChars="0"/>
              <w:jc w:val="left"/>
              <w:rPr>
                <w:rFonts w:ascii="宋体" w:hAnsi="宋体"/>
                <w:bCs/>
                <w:sz w:val="21"/>
                <w:szCs w:val="21"/>
              </w:rPr>
            </w:pPr>
            <w:r>
              <w:rPr>
                <w:rFonts w:hint="eastAsia" w:ascii="宋体" w:hAnsi="宋体"/>
                <w:bCs/>
                <w:sz w:val="21"/>
                <w:szCs w:val="21"/>
              </w:rPr>
              <w:t>应用微博、微信等渠道进行精准化分享。</w:t>
            </w:r>
          </w:p>
        </w:tc>
        <w:tc>
          <w:tcPr>
            <w:tcW w:w="739" w:type="dxa"/>
            <w:vMerge w:val="continue"/>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p>
        </w:tc>
      </w:tr>
    </w:tbl>
    <w:p>
      <w:pPr>
        <w:pStyle w:val="3"/>
        <w:spacing w:before="156" w:beforeLines="50" w:after="0" w:line="360" w:lineRule="auto"/>
        <w:rPr>
          <w:rFonts w:ascii="宋体" w:hAnsi="宋体" w:eastAsia="宋体"/>
          <w:sz w:val="24"/>
          <w:szCs w:val="24"/>
        </w:rPr>
      </w:pPr>
      <w:bookmarkStart w:id="46" w:name="_Toc8347"/>
      <w:r>
        <w:rPr>
          <w:rFonts w:hint="eastAsia" w:ascii="宋体" w:hAnsi="宋体" w:eastAsia="宋体"/>
          <w:sz w:val="24"/>
          <w:szCs w:val="24"/>
        </w:rPr>
        <w:t>（三）直播营销考核</w:t>
      </w:r>
      <w:bookmarkEnd w:id="46"/>
    </w:p>
    <w:p>
      <w:pPr>
        <w:spacing w:line="360" w:lineRule="auto"/>
        <w:ind w:firstLine="420" w:firstLineChars="200"/>
        <w:rPr>
          <w:rFonts w:ascii="宋体" w:hAnsi="宋体" w:eastAsia="宋体"/>
        </w:rPr>
      </w:pPr>
      <w:r>
        <w:rPr>
          <w:rFonts w:hint="eastAsia" w:ascii="宋体" w:hAnsi="宋体" w:eastAsia="宋体"/>
        </w:rPr>
        <w:t>直播营销考核围绕直播准备和直播实施两个模块进行评分，具体考核要点如下表所示。</w:t>
      </w:r>
    </w:p>
    <w:tbl>
      <w:tblPr>
        <w:tblStyle w:val="17"/>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1486"/>
        <w:gridCol w:w="4892"/>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
                <w:sz w:val="21"/>
                <w:szCs w:val="21"/>
              </w:rPr>
              <w:t>评分模块</w:t>
            </w:r>
          </w:p>
        </w:tc>
        <w:tc>
          <w:tcPr>
            <w:tcW w:w="1486"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
                <w:sz w:val="21"/>
                <w:szCs w:val="21"/>
              </w:rPr>
              <w:t>评分内容</w:t>
            </w:r>
          </w:p>
        </w:tc>
        <w:tc>
          <w:tcPr>
            <w:tcW w:w="4892"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
                <w:sz w:val="21"/>
                <w:szCs w:val="21"/>
              </w:rPr>
              <w:t>考核要点</w:t>
            </w:r>
          </w:p>
        </w:tc>
        <w:tc>
          <w:tcPr>
            <w:tcW w:w="739"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Merge w:val="restart"/>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直播准备</w:t>
            </w:r>
          </w:p>
        </w:tc>
        <w:tc>
          <w:tcPr>
            <w:tcW w:w="1486"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直播选品</w:t>
            </w:r>
          </w:p>
        </w:tc>
        <w:tc>
          <w:tcPr>
            <w:tcW w:w="4892" w:type="dxa"/>
            <w:shd w:val="clear" w:color="auto" w:fill="auto"/>
          </w:tcPr>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根据给定的主推款商品进行选品，确定直播商品组合，商品组合包含引流款、主推款、高毛利款、平价款。</w:t>
            </w:r>
          </w:p>
        </w:tc>
        <w:tc>
          <w:tcPr>
            <w:tcW w:w="739" w:type="dxa"/>
            <w:vMerge w:val="restart"/>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Merge w:val="continue"/>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p>
        </w:tc>
        <w:tc>
          <w:tcPr>
            <w:tcW w:w="1486"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直播方案策划</w:t>
            </w:r>
          </w:p>
        </w:tc>
        <w:tc>
          <w:tcPr>
            <w:tcW w:w="4892" w:type="dxa"/>
            <w:shd w:val="clear" w:color="auto" w:fill="auto"/>
            <w:vAlign w:val="center"/>
          </w:tcPr>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根据给定的主推款商品确定直播主题，编制直播策划方案，设计直播脚本。要求主题鲜明且符合背景资料，方案结构完整、内容合理，脚本全面且流程设计逻辑清晰，互动营销配置合理。</w:t>
            </w:r>
          </w:p>
        </w:tc>
        <w:tc>
          <w:tcPr>
            <w:tcW w:w="739" w:type="dxa"/>
            <w:vMerge w:val="continue"/>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Merge w:val="continue"/>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p>
        </w:tc>
        <w:tc>
          <w:tcPr>
            <w:tcW w:w="1486"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直播间搭建</w:t>
            </w:r>
          </w:p>
        </w:tc>
        <w:tc>
          <w:tcPr>
            <w:tcW w:w="4892" w:type="dxa"/>
            <w:shd w:val="clear" w:color="auto" w:fill="auto"/>
          </w:tcPr>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结合案例背景设置主推款产品标题、主图和详情图，</w:t>
            </w:r>
          </w:p>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正确关联直播商品链接，配置直播活动后台。</w:t>
            </w:r>
          </w:p>
        </w:tc>
        <w:tc>
          <w:tcPr>
            <w:tcW w:w="739" w:type="dxa"/>
            <w:vMerge w:val="continue"/>
            <w:shd w:val="clear" w:color="auto" w:fill="auto"/>
          </w:tcPr>
          <w:p>
            <w:pPr>
              <w:pStyle w:val="24"/>
              <w:spacing w:before="0" w:beforeAutospacing="0" w:after="0" w:afterAutospacing="0" w:line="276" w:lineRule="auto"/>
              <w:ind w:firstLine="0" w:firstLineChars="0"/>
              <w:jc w:val="cente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Merge w:val="restart"/>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直播实施</w:t>
            </w:r>
          </w:p>
        </w:tc>
        <w:tc>
          <w:tcPr>
            <w:tcW w:w="1486"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直播开场</w:t>
            </w:r>
          </w:p>
        </w:tc>
        <w:tc>
          <w:tcPr>
            <w:tcW w:w="4892" w:type="dxa"/>
            <w:shd w:val="clear" w:color="auto" w:fill="auto"/>
          </w:tcPr>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实施直播开场，包含问好、自我介绍、本次直播计划、促销活动等内容。要求简短、精练，表达流畅、准确。</w:t>
            </w:r>
          </w:p>
        </w:tc>
        <w:tc>
          <w:tcPr>
            <w:tcW w:w="739" w:type="dxa"/>
            <w:vMerge w:val="restart"/>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Merge w:val="continue"/>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p>
        </w:tc>
        <w:tc>
          <w:tcPr>
            <w:tcW w:w="1486"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产品讲解</w:t>
            </w:r>
          </w:p>
        </w:tc>
        <w:tc>
          <w:tcPr>
            <w:tcW w:w="4892" w:type="dxa"/>
            <w:shd w:val="clear" w:color="auto" w:fill="auto"/>
          </w:tcPr>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从产品特点、卖点、价格、促销、服务等方面进行产品讲解。要求产品信息传达准确，产品讲解清晰，有感染力。</w:t>
            </w:r>
          </w:p>
        </w:tc>
        <w:tc>
          <w:tcPr>
            <w:tcW w:w="739" w:type="dxa"/>
            <w:vMerge w:val="continue"/>
            <w:shd w:val="clear" w:color="auto" w:fill="auto"/>
          </w:tcPr>
          <w:p>
            <w:pPr>
              <w:pStyle w:val="24"/>
              <w:spacing w:before="0" w:beforeAutospacing="0" w:after="0" w:afterAutospacing="0" w:line="276" w:lineRule="auto"/>
              <w:ind w:firstLine="0" w:firstLineChars="0"/>
              <w:jc w:val="cente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Merge w:val="continue"/>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p>
        </w:tc>
        <w:tc>
          <w:tcPr>
            <w:tcW w:w="1486"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直播互动</w:t>
            </w:r>
          </w:p>
        </w:tc>
        <w:tc>
          <w:tcPr>
            <w:tcW w:w="4892" w:type="dxa"/>
            <w:shd w:val="clear" w:color="auto" w:fill="auto"/>
          </w:tcPr>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直播中正确使用引导关注、催单、倒计时、库存播</w:t>
            </w:r>
          </w:p>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报等话术，准确及时回答弹幕问题，说明并引导完成直播互动活动。</w:t>
            </w:r>
          </w:p>
        </w:tc>
        <w:tc>
          <w:tcPr>
            <w:tcW w:w="739" w:type="dxa"/>
            <w:vMerge w:val="continue"/>
            <w:shd w:val="clear" w:color="auto" w:fill="auto"/>
          </w:tcPr>
          <w:p>
            <w:pPr>
              <w:pStyle w:val="24"/>
              <w:spacing w:before="0" w:beforeAutospacing="0" w:after="0" w:afterAutospacing="0" w:line="276" w:lineRule="auto"/>
              <w:ind w:firstLine="0" w:firstLineChars="0"/>
              <w:jc w:val="cente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Merge w:val="continue"/>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p>
        </w:tc>
        <w:tc>
          <w:tcPr>
            <w:tcW w:w="1486"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直播结尾</w:t>
            </w:r>
          </w:p>
        </w:tc>
        <w:tc>
          <w:tcPr>
            <w:tcW w:w="4892" w:type="dxa"/>
            <w:shd w:val="clear" w:color="auto" w:fill="auto"/>
          </w:tcPr>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结尾收场时包含引导关注和感谢语。</w:t>
            </w:r>
          </w:p>
        </w:tc>
        <w:tc>
          <w:tcPr>
            <w:tcW w:w="739" w:type="dxa"/>
            <w:vMerge w:val="continue"/>
            <w:shd w:val="clear" w:color="auto" w:fill="auto"/>
          </w:tcPr>
          <w:p>
            <w:pPr>
              <w:pStyle w:val="24"/>
              <w:spacing w:before="0" w:beforeAutospacing="0" w:after="0" w:afterAutospacing="0" w:line="276" w:lineRule="auto"/>
              <w:ind w:firstLine="0" w:firstLineChars="0"/>
              <w:jc w:val="center"/>
              <w:rPr>
                <w:rFonts w:ascii="宋体" w:hAnsi="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2" w:type="dxa"/>
            <w:vMerge w:val="continue"/>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p>
        </w:tc>
        <w:tc>
          <w:tcPr>
            <w:tcW w:w="1486" w:type="dxa"/>
            <w:shd w:val="clear" w:color="auto" w:fill="auto"/>
            <w:vAlign w:val="center"/>
          </w:tcPr>
          <w:p>
            <w:pPr>
              <w:pStyle w:val="24"/>
              <w:spacing w:before="0" w:beforeAutospacing="0" w:after="0" w:afterAutospacing="0" w:line="276" w:lineRule="auto"/>
              <w:ind w:firstLine="0" w:firstLineChars="0"/>
              <w:jc w:val="center"/>
              <w:rPr>
                <w:rFonts w:ascii="宋体" w:hAnsi="宋体"/>
                <w:bCs/>
                <w:sz w:val="21"/>
                <w:szCs w:val="21"/>
              </w:rPr>
            </w:pPr>
            <w:r>
              <w:rPr>
                <w:rFonts w:hint="eastAsia" w:ascii="宋体" w:hAnsi="宋体"/>
                <w:bCs/>
                <w:sz w:val="21"/>
                <w:szCs w:val="21"/>
              </w:rPr>
              <w:t>直播效果评估</w:t>
            </w:r>
          </w:p>
        </w:tc>
        <w:tc>
          <w:tcPr>
            <w:tcW w:w="4892" w:type="dxa"/>
            <w:shd w:val="clear" w:color="auto" w:fill="auto"/>
          </w:tcPr>
          <w:p>
            <w:pPr>
              <w:pStyle w:val="24"/>
              <w:spacing w:before="0" w:beforeAutospacing="0" w:after="0" w:afterAutospacing="0" w:line="276" w:lineRule="auto"/>
              <w:ind w:firstLine="0" w:firstLineChars="0"/>
              <w:jc w:val="left"/>
              <w:rPr>
                <w:rFonts w:ascii="宋体" w:hAnsi="宋体"/>
                <w:bCs/>
                <w:sz w:val="21"/>
                <w:szCs w:val="21"/>
              </w:rPr>
            </w:pPr>
            <w:r>
              <w:rPr>
                <w:rFonts w:hint="eastAsia" w:ascii="宋体" w:hAnsi="宋体"/>
                <w:bCs/>
                <w:sz w:val="21"/>
                <w:szCs w:val="21"/>
              </w:rPr>
              <w:t>评价本次直播的主播素养、直播节奏和控场、直播实施与策划的一致性，直播过程流畅，直播间所展示的所有内容符合《网络直播营销管理办法（试行）》（2021年4月23日国家七部门联合发布）相关规定。</w:t>
            </w:r>
          </w:p>
        </w:tc>
        <w:tc>
          <w:tcPr>
            <w:tcW w:w="739" w:type="dxa"/>
            <w:vMerge w:val="continue"/>
            <w:shd w:val="clear" w:color="auto" w:fill="auto"/>
          </w:tcPr>
          <w:p>
            <w:pPr>
              <w:pStyle w:val="24"/>
              <w:spacing w:before="0" w:beforeAutospacing="0" w:after="0" w:afterAutospacing="0" w:line="276" w:lineRule="auto"/>
              <w:ind w:firstLine="0" w:firstLineChars="0"/>
              <w:jc w:val="center"/>
              <w:rPr>
                <w:rFonts w:ascii="宋体" w:hAnsi="宋体"/>
                <w:bCs/>
                <w:sz w:val="21"/>
                <w:szCs w:val="21"/>
              </w:rPr>
            </w:pPr>
          </w:p>
        </w:tc>
      </w:tr>
    </w:tbl>
    <w:p>
      <w:pPr>
        <w:pStyle w:val="2"/>
        <w:spacing w:before="120" w:after="120" w:line="360" w:lineRule="auto"/>
        <w:rPr>
          <w:rFonts w:ascii="宋体" w:hAnsi="宋体" w:eastAsia="宋体"/>
          <w:sz w:val="24"/>
          <w:szCs w:val="24"/>
        </w:rPr>
      </w:pPr>
      <w:bookmarkStart w:id="47" w:name="_Toc19246"/>
      <w:bookmarkStart w:id="48" w:name="_Toc14890"/>
      <w:bookmarkStart w:id="49" w:name="_Toc21341"/>
      <w:r>
        <w:rPr>
          <w:rFonts w:hint="eastAsia" w:ascii="宋体" w:hAnsi="宋体" w:eastAsia="宋体"/>
          <w:sz w:val="24"/>
          <w:szCs w:val="24"/>
        </w:rPr>
        <w:t>七</w:t>
      </w:r>
      <w:r>
        <w:rPr>
          <w:rFonts w:ascii="宋体" w:hAnsi="宋体" w:eastAsia="宋体"/>
          <w:sz w:val="24"/>
          <w:szCs w:val="24"/>
        </w:rPr>
        <w:t>、</w:t>
      </w:r>
      <w:r>
        <w:rPr>
          <w:rFonts w:hint="eastAsia" w:ascii="宋体" w:hAnsi="宋体" w:eastAsia="宋体"/>
          <w:sz w:val="24"/>
          <w:szCs w:val="24"/>
          <w:lang w:val="en-US" w:eastAsia="zh-CN"/>
        </w:rPr>
        <w:t>竞赛</w:t>
      </w:r>
      <w:r>
        <w:rPr>
          <w:rFonts w:ascii="宋体" w:hAnsi="宋体" w:eastAsia="宋体"/>
          <w:sz w:val="24"/>
          <w:szCs w:val="24"/>
        </w:rPr>
        <w:t>成绩</w:t>
      </w:r>
      <w:bookmarkEnd w:id="47"/>
      <w:bookmarkEnd w:id="48"/>
      <w:bookmarkEnd w:id="49"/>
    </w:p>
    <w:p>
      <w:pPr>
        <w:spacing w:before="156" w:beforeLines="50" w:line="360" w:lineRule="auto"/>
        <w:ind w:firstLine="420" w:firstLineChars="200"/>
        <w:rPr>
          <w:rFonts w:ascii="宋体" w:hAnsi="宋体" w:eastAsia="宋体"/>
        </w:rPr>
      </w:pPr>
      <w:r>
        <w:rPr>
          <w:rFonts w:hint="eastAsia" w:ascii="宋体" w:hAnsi="宋体" w:eastAsia="宋体"/>
        </w:rPr>
        <w:t>1.职工组与学生组的赛项最终得分按100分制计分。学生组分数构成为理论考试成绩×20%+网店营销</w:t>
      </w:r>
      <w:r>
        <w:rPr>
          <w:rFonts w:ascii="宋体" w:hAnsi="宋体" w:eastAsia="宋体"/>
        </w:rPr>
        <w:t>成绩×</w:t>
      </w:r>
      <w:r>
        <w:rPr>
          <w:rFonts w:hint="eastAsia" w:ascii="宋体" w:hAnsi="宋体" w:eastAsia="宋体"/>
        </w:rPr>
        <w:t>35</w:t>
      </w:r>
      <w:r>
        <w:rPr>
          <w:rFonts w:ascii="宋体" w:hAnsi="宋体" w:eastAsia="宋体"/>
        </w:rPr>
        <w:t>%+</w:t>
      </w:r>
      <w:r>
        <w:rPr>
          <w:rFonts w:hint="eastAsia" w:ascii="宋体" w:hAnsi="宋体" w:eastAsia="宋体"/>
        </w:rPr>
        <w:t>直播营销</w:t>
      </w:r>
      <w:r>
        <w:rPr>
          <w:rFonts w:ascii="宋体" w:hAnsi="宋体" w:eastAsia="宋体"/>
        </w:rPr>
        <w:t>成绩×</w:t>
      </w:r>
      <w:r>
        <w:rPr>
          <w:rFonts w:hint="eastAsia" w:ascii="宋体" w:hAnsi="宋体" w:eastAsia="宋体"/>
        </w:rPr>
        <w:t>45</w:t>
      </w:r>
      <w:r>
        <w:rPr>
          <w:rFonts w:ascii="宋体" w:hAnsi="宋体" w:eastAsia="宋体"/>
        </w:rPr>
        <w:t>%</w:t>
      </w:r>
      <w:r>
        <w:rPr>
          <w:rFonts w:hint="eastAsia" w:ascii="宋体" w:hAnsi="宋体" w:eastAsia="宋体"/>
        </w:rPr>
        <w:t>，职工组分数构成为理论考试成绩×20%+直播营销</w:t>
      </w:r>
      <w:r>
        <w:rPr>
          <w:rFonts w:ascii="宋体" w:hAnsi="宋体" w:eastAsia="宋体"/>
        </w:rPr>
        <w:t>成绩×</w:t>
      </w:r>
      <w:r>
        <w:rPr>
          <w:rFonts w:hint="eastAsia" w:ascii="宋体" w:hAnsi="宋体" w:eastAsia="宋体"/>
        </w:rPr>
        <w:t>8</w:t>
      </w:r>
      <w:r>
        <w:rPr>
          <w:rFonts w:ascii="宋体" w:hAnsi="宋体" w:eastAsia="宋体"/>
        </w:rPr>
        <w:t>0%</w:t>
      </w:r>
      <w:r>
        <w:rPr>
          <w:rFonts w:hint="eastAsia" w:ascii="宋体" w:hAnsi="宋体" w:eastAsia="宋体"/>
        </w:rPr>
        <w:t>。</w:t>
      </w:r>
    </w:p>
    <w:p>
      <w:pPr>
        <w:spacing w:before="156" w:beforeLines="50" w:line="360" w:lineRule="auto"/>
        <w:ind w:firstLine="420" w:firstLineChars="200"/>
        <w:rPr>
          <w:rFonts w:ascii="宋体" w:hAnsi="宋体" w:eastAsia="宋体"/>
        </w:rPr>
      </w:pPr>
      <w:r>
        <w:rPr>
          <w:rFonts w:hint="eastAsia" w:ascii="宋体" w:hAnsi="宋体" w:eastAsia="宋体"/>
        </w:rPr>
        <w:t xml:space="preserve">2.名次的排序根据选手竞赛总分评定结果从高到低依次排定，各组选手如果竞赛总分相同者，按直播营销考核得分高者优先。 </w:t>
      </w:r>
    </w:p>
    <w:p>
      <w:pPr>
        <w:spacing w:before="156" w:beforeLines="50" w:line="360" w:lineRule="auto"/>
        <w:ind w:firstLine="420" w:firstLineChars="200"/>
        <w:rPr>
          <w:rFonts w:ascii="宋体" w:hAnsi="宋体" w:eastAsia="宋体"/>
        </w:rPr>
      </w:pPr>
      <w:r>
        <w:rPr>
          <w:rFonts w:hint="eastAsia" w:ascii="宋体" w:hAnsi="宋体" w:eastAsia="宋体"/>
        </w:rPr>
        <w:t xml:space="preserve">3.为保障成绩评判的准确性，监督仲裁组将对赛项总成绩排名前30%的所有参赛选手的成绩进行复核；对其余成绩进行抽检复核，抽检覆盖率不得低于15%。如发现成绩错误以书面方式及时告知裁判长，由裁判长更正成绩并签字确认。复核、抽检错误率超过5%的，裁判组将对所有成绩进行复核。最终成绩经复核无误，由裁判长、监督仲裁人员签字确认后公布。 </w:t>
      </w:r>
    </w:p>
    <w:p>
      <w:pPr>
        <w:pStyle w:val="2"/>
        <w:spacing w:before="120" w:after="120" w:line="360" w:lineRule="auto"/>
        <w:rPr>
          <w:rFonts w:hint="eastAsia" w:ascii="宋体" w:hAnsi="宋体" w:eastAsia="宋体"/>
          <w:sz w:val="24"/>
          <w:szCs w:val="24"/>
        </w:rPr>
      </w:pPr>
      <w:bookmarkStart w:id="50" w:name="_Toc2607"/>
      <w:bookmarkStart w:id="51" w:name="_Toc1280"/>
      <w:bookmarkStart w:id="52" w:name="_Toc5769"/>
      <w:r>
        <w:rPr>
          <w:rFonts w:hint="eastAsia" w:ascii="宋体" w:hAnsi="宋体" w:eastAsia="宋体"/>
          <w:sz w:val="24"/>
          <w:szCs w:val="24"/>
        </w:rPr>
        <w:t>八、</w:t>
      </w:r>
      <w:r>
        <w:rPr>
          <w:rFonts w:ascii="宋体" w:hAnsi="宋体" w:eastAsia="宋体"/>
          <w:sz w:val="24"/>
          <w:szCs w:val="24"/>
        </w:rPr>
        <w:t>竞赛</w:t>
      </w:r>
      <w:bookmarkEnd w:id="50"/>
      <w:bookmarkEnd w:id="51"/>
      <w:r>
        <w:rPr>
          <w:rFonts w:hint="eastAsia" w:ascii="宋体" w:hAnsi="宋体" w:eastAsia="宋体"/>
          <w:sz w:val="24"/>
          <w:szCs w:val="24"/>
          <w:lang w:val="en-US" w:eastAsia="zh-CN"/>
        </w:rPr>
        <w:t>日程安排</w:t>
      </w:r>
      <w:bookmarkEnd w:id="52"/>
    </w:p>
    <w:tbl>
      <w:tblPr>
        <w:tblStyle w:val="17"/>
        <w:tblW w:w="5163" w:type="pct"/>
        <w:jc w:val="center"/>
        <w:tblLayout w:type="autofit"/>
        <w:tblCellMar>
          <w:top w:w="0" w:type="dxa"/>
          <w:left w:w="0" w:type="dxa"/>
          <w:bottom w:w="0" w:type="dxa"/>
          <w:right w:w="0" w:type="dxa"/>
        </w:tblCellMar>
      </w:tblPr>
      <w:tblGrid>
        <w:gridCol w:w="746"/>
        <w:gridCol w:w="1564"/>
        <w:gridCol w:w="1508"/>
        <w:gridCol w:w="1476"/>
        <w:gridCol w:w="2174"/>
        <w:gridCol w:w="1326"/>
      </w:tblGrid>
      <w:tr>
        <w:tblPrEx>
          <w:tblCellMar>
            <w:top w:w="0" w:type="dxa"/>
            <w:left w:w="0" w:type="dxa"/>
            <w:bottom w:w="0" w:type="dxa"/>
            <w:right w:w="0" w:type="dxa"/>
          </w:tblCellMar>
        </w:tblPrEx>
        <w:trPr>
          <w:trHeight w:val="450" w:hRule="atLeast"/>
          <w:jc w:val="center"/>
        </w:trPr>
        <w:tc>
          <w:tcPr>
            <w:tcW w:w="424" w:type="pct"/>
            <w:tcBorders>
              <w:top w:val="single" w:color="000000" w:sz="6"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日期</w:t>
            </w:r>
          </w:p>
        </w:tc>
        <w:tc>
          <w:tcPr>
            <w:tcW w:w="889" w:type="pct"/>
            <w:tcBorders>
              <w:top w:val="single" w:color="000000" w:sz="6"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时间</w:t>
            </w:r>
          </w:p>
        </w:tc>
        <w:tc>
          <w:tcPr>
            <w:tcW w:w="1696" w:type="pct"/>
            <w:gridSpan w:val="2"/>
            <w:tcBorders>
              <w:top w:val="single" w:color="000000" w:sz="6"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事项</w:t>
            </w:r>
          </w:p>
        </w:tc>
        <w:tc>
          <w:tcPr>
            <w:tcW w:w="1236" w:type="pct"/>
            <w:tcBorders>
              <w:top w:val="single" w:color="000000" w:sz="6"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参加人员</w:t>
            </w:r>
          </w:p>
        </w:tc>
        <w:tc>
          <w:tcPr>
            <w:tcW w:w="753" w:type="pct"/>
            <w:tcBorders>
              <w:top w:val="single" w:color="000000" w:sz="6"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地点</w:t>
            </w:r>
          </w:p>
        </w:tc>
      </w:tr>
      <w:tr>
        <w:tblPrEx>
          <w:tblCellMar>
            <w:top w:w="0" w:type="dxa"/>
            <w:left w:w="0" w:type="dxa"/>
            <w:bottom w:w="0" w:type="dxa"/>
            <w:right w:w="0" w:type="dxa"/>
          </w:tblCellMar>
        </w:tblPrEx>
        <w:trPr>
          <w:trHeight w:val="823" w:hRule="atLeast"/>
          <w:jc w:val="center"/>
        </w:trPr>
        <w:tc>
          <w:tcPr>
            <w:tcW w:w="424" w:type="pct"/>
            <w:vMerge w:val="restart"/>
            <w:tcBorders>
              <w:top w:val="outset" w:color="000000" w:sz="2" w:space="0"/>
              <w:left w:val="single" w:color="000000" w:sz="6"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月</w:t>
            </w:r>
            <w:r>
              <w:rPr>
                <w:rFonts w:hint="eastAsia" w:ascii="方正仿宋_GBK" w:hAnsi="方正仿宋_GBK" w:eastAsia="方正仿宋_GBK" w:cs="方正仿宋_GBK"/>
                <w:sz w:val="21"/>
                <w:szCs w:val="21"/>
                <w:lang w:val="en-US" w:eastAsia="zh-CN"/>
              </w:rPr>
              <w:t>24</w:t>
            </w:r>
            <w:r>
              <w:rPr>
                <w:rFonts w:hint="eastAsia" w:ascii="方正仿宋_GBK" w:hAnsi="方正仿宋_GBK" w:eastAsia="方正仿宋_GBK" w:cs="方正仿宋_GBK"/>
                <w:sz w:val="21"/>
                <w:szCs w:val="21"/>
              </w:rPr>
              <w:t>日</w:t>
            </w:r>
          </w:p>
        </w:tc>
        <w:tc>
          <w:tcPr>
            <w:tcW w:w="889"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14:00-15:30</w:t>
            </w:r>
          </w:p>
        </w:tc>
        <w:tc>
          <w:tcPr>
            <w:tcW w:w="1696" w:type="pct"/>
            <w:gridSpan w:val="2"/>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报到</w:t>
            </w:r>
          </w:p>
        </w:tc>
        <w:tc>
          <w:tcPr>
            <w:tcW w:w="1236"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参赛选手、指导老师、工作人员等</w:t>
            </w:r>
          </w:p>
        </w:tc>
        <w:tc>
          <w:tcPr>
            <w:tcW w:w="753"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行政楼一楼</w:t>
            </w:r>
          </w:p>
        </w:tc>
      </w:tr>
      <w:tr>
        <w:tblPrEx>
          <w:tblCellMar>
            <w:top w:w="0" w:type="dxa"/>
            <w:left w:w="0" w:type="dxa"/>
            <w:bottom w:w="0" w:type="dxa"/>
            <w:right w:w="0" w:type="dxa"/>
          </w:tblCellMar>
        </w:tblPrEx>
        <w:trPr>
          <w:trHeight w:val="450" w:hRule="atLeast"/>
          <w:jc w:val="center"/>
        </w:trPr>
        <w:tc>
          <w:tcPr>
            <w:tcW w:w="424" w:type="pct"/>
            <w:vMerge w:val="continue"/>
            <w:tcBorders>
              <w:top w:val="outset" w:color="000000" w:sz="2" w:space="0"/>
              <w:left w:val="single" w:color="000000" w:sz="6" w:space="0"/>
              <w:bottom w:val="single" w:color="000000" w:sz="6" w:space="0"/>
              <w:right w:val="single" w:color="000000" w:sz="6" w:space="0"/>
            </w:tcBorders>
            <w:noWrap w:val="0"/>
            <w:vAlign w:val="center"/>
          </w:tcPr>
          <w:p>
            <w:pPr>
              <w:spacing w:line="594" w:lineRule="exact"/>
              <w:jc w:val="center"/>
              <w:rPr>
                <w:rFonts w:hint="eastAsia" w:ascii="方正仿宋_GBK" w:hAnsi="方正仿宋_GBK" w:eastAsia="方正仿宋_GBK" w:cs="方正仿宋_GBK"/>
                <w:sz w:val="21"/>
                <w:szCs w:val="21"/>
              </w:rPr>
            </w:pPr>
          </w:p>
        </w:tc>
        <w:tc>
          <w:tcPr>
            <w:tcW w:w="889"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15:30-17:00</w:t>
            </w:r>
          </w:p>
        </w:tc>
        <w:tc>
          <w:tcPr>
            <w:tcW w:w="1696" w:type="pct"/>
            <w:gridSpan w:val="2"/>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领队会议、抽签、熟悉赛场等</w:t>
            </w:r>
          </w:p>
        </w:tc>
        <w:tc>
          <w:tcPr>
            <w:tcW w:w="1236"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各参赛队领队、选手、裁判长</w:t>
            </w:r>
          </w:p>
        </w:tc>
        <w:tc>
          <w:tcPr>
            <w:tcW w:w="753"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会议室</w:t>
            </w:r>
          </w:p>
        </w:tc>
      </w:tr>
      <w:tr>
        <w:tblPrEx>
          <w:tblCellMar>
            <w:top w:w="0" w:type="dxa"/>
            <w:left w:w="0" w:type="dxa"/>
            <w:bottom w:w="0" w:type="dxa"/>
            <w:right w:w="0" w:type="dxa"/>
          </w:tblCellMar>
        </w:tblPrEx>
        <w:trPr>
          <w:trHeight w:val="818" w:hRule="atLeast"/>
          <w:jc w:val="center"/>
        </w:trPr>
        <w:tc>
          <w:tcPr>
            <w:tcW w:w="424" w:type="pct"/>
            <w:vMerge w:val="restart"/>
            <w:tcBorders>
              <w:top w:val="outset" w:color="000000" w:sz="2" w:space="0"/>
              <w:left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月</w:t>
            </w:r>
            <w:r>
              <w:rPr>
                <w:rFonts w:hint="eastAsia" w:ascii="方正仿宋_GBK" w:hAnsi="方正仿宋_GBK" w:eastAsia="方正仿宋_GBK" w:cs="方正仿宋_GBK"/>
                <w:sz w:val="21"/>
                <w:szCs w:val="21"/>
                <w:lang w:val="en-US" w:eastAsia="zh-CN"/>
              </w:rPr>
              <w:t>25</w:t>
            </w:r>
            <w:r>
              <w:rPr>
                <w:rFonts w:hint="eastAsia" w:ascii="方正仿宋_GBK" w:hAnsi="方正仿宋_GBK" w:eastAsia="方正仿宋_GBK" w:cs="方正仿宋_GBK"/>
                <w:sz w:val="21"/>
                <w:szCs w:val="21"/>
              </w:rPr>
              <w:t>日</w:t>
            </w:r>
          </w:p>
        </w:tc>
        <w:tc>
          <w:tcPr>
            <w:tcW w:w="889"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w:t>
            </w:r>
            <w:r>
              <w:rPr>
                <w:rFonts w:hint="eastAsia" w:ascii="方正仿宋_GBK" w:hAnsi="方正仿宋_GBK" w:eastAsia="方正仿宋_GBK" w:cs="方正仿宋_GBK"/>
                <w:sz w:val="21"/>
                <w:szCs w:val="21"/>
                <w:lang w:val="en-US" w:eastAsia="zh-CN"/>
              </w:rPr>
              <w:t>8</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0-</w:t>
            </w: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0</w:t>
            </w:r>
            <w:r>
              <w:rPr>
                <w:rFonts w:hint="eastAsia" w:ascii="方正仿宋_GBK" w:hAnsi="方正仿宋_GBK" w:eastAsia="方正仿宋_GBK" w:cs="方正仿宋_GBK"/>
                <w:sz w:val="21"/>
                <w:szCs w:val="21"/>
              </w:rPr>
              <w:t>0</w:t>
            </w:r>
          </w:p>
        </w:tc>
        <w:tc>
          <w:tcPr>
            <w:tcW w:w="1696" w:type="pct"/>
            <w:gridSpan w:val="2"/>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开赛式</w:t>
            </w:r>
          </w:p>
        </w:tc>
        <w:tc>
          <w:tcPr>
            <w:tcW w:w="1236"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各参赛队领队、选手、裁判长</w:t>
            </w:r>
          </w:p>
        </w:tc>
        <w:tc>
          <w:tcPr>
            <w:tcW w:w="753"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会议室</w:t>
            </w:r>
          </w:p>
        </w:tc>
      </w:tr>
      <w:tr>
        <w:tblPrEx>
          <w:tblCellMar>
            <w:top w:w="0" w:type="dxa"/>
            <w:left w:w="0" w:type="dxa"/>
            <w:bottom w:w="0" w:type="dxa"/>
            <w:right w:w="0" w:type="dxa"/>
          </w:tblCellMar>
        </w:tblPrEx>
        <w:trPr>
          <w:trHeight w:val="450" w:hRule="atLeast"/>
          <w:jc w:val="center"/>
        </w:trPr>
        <w:tc>
          <w:tcPr>
            <w:tcW w:w="424" w:type="pct"/>
            <w:vMerge w:val="continue"/>
            <w:tcBorders>
              <w:left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lang w:val="en-US" w:eastAsia="zh-CN"/>
              </w:rPr>
            </w:pPr>
          </w:p>
        </w:tc>
        <w:tc>
          <w:tcPr>
            <w:tcW w:w="889"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9：00-9:10</w:t>
            </w:r>
          </w:p>
        </w:tc>
        <w:tc>
          <w:tcPr>
            <w:tcW w:w="1696" w:type="pct"/>
            <w:gridSpan w:val="2"/>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检录</w:t>
            </w:r>
          </w:p>
        </w:tc>
        <w:tc>
          <w:tcPr>
            <w:tcW w:w="1236"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w:t>
            </w:r>
          </w:p>
        </w:tc>
        <w:tc>
          <w:tcPr>
            <w:tcW w:w="753"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竞赛场地</w:t>
            </w:r>
          </w:p>
        </w:tc>
      </w:tr>
      <w:tr>
        <w:tblPrEx>
          <w:tblCellMar>
            <w:top w:w="0" w:type="dxa"/>
            <w:left w:w="0" w:type="dxa"/>
            <w:bottom w:w="0" w:type="dxa"/>
            <w:right w:w="0" w:type="dxa"/>
          </w:tblCellMar>
        </w:tblPrEx>
        <w:trPr>
          <w:trHeight w:val="1050" w:hRule="atLeast"/>
          <w:jc w:val="center"/>
        </w:trPr>
        <w:tc>
          <w:tcPr>
            <w:tcW w:w="424" w:type="pct"/>
            <w:vMerge w:val="continue"/>
            <w:tcBorders>
              <w:left w:val="single" w:color="000000" w:sz="6" w:space="0"/>
              <w:right w:val="single" w:color="000000" w:sz="6" w:space="0"/>
            </w:tcBorders>
            <w:noWrap w:val="0"/>
            <w:vAlign w:val="center"/>
          </w:tcPr>
          <w:p>
            <w:pPr>
              <w:spacing w:line="594" w:lineRule="exact"/>
              <w:jc w:val="center"/>
              <w:rPr>
                <w:rFonts w:hint="eastAsia" w:ascii="方正仿宋_GBK" w:hAnsi="方正仿宋_GBK" w:eastAsia="方正仿宋_GBK" w:cs="方正仿宋_GBK"/>
                <w:sz w:val="21"/>
                <w:szCs w:val="21"/>
              </w:rPr>
            </w:pPr>
          </w:p>
        </w:tc>
        <w:tc>
          <w:tcPr>
            <w:tcW w:w="889" w:type="pct"/>
            <w:tcBorders>
              <w:top w:val="single" w:color="auto" w:sz="4"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9</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1</w:t>
            </w:r>
            <w:r>
              <w:rPr>
                <w:rFonts w:hint="eastAsia" w:ascii="方正仿宋_GBK" w:hAnsi="方正仿宋_GBK" w:eastAsia="方正仿宋_GBK" w:cs="方正仿宋_GBK"/>
                <w:sz w:val="21"/>
                <w:szCs w:val="21"/>
              </w:rPr>
              <w:t>0-</w:t>
            </w:r>
            <w:r>
              <w:rPr>
                <w:rFonts w:hint="eastAsia" w:ascii="方正仿宋_GBK" w:hAnsi="方正仿宋_GBK" w:eastAsia="方正仿宋_GBK" w:cs="方正仿宋_GBK"/>
                <w:sz w:val="21"/>
                <w:szCs w:val="21"/>
                <w:lang w:val="en-US" w:eastAsia="zh-CN"/>
              </w:rPr>
              <w:t>12</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0</w:t>
            </w:r>
          </w:p>
        </w:tc>
        <w:tc>
          <w:tcPr>
            <w:tcW w:w="857" w:type="pct"/>
            <w:vMerge w:val="restart"/>
            <w:tcBorders>
              <w:top w:val="single" w:color="auto" w:sz="4"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互联网营销师</w:t>
            </w:r>
            <w:r>
              <w:rPr>
                <w:rFonts w:hint="eastAsia" w:ascii="方正仿宋_GBK" w:hAnsi="方正仿宋_GBK" w:eastAsia="方正仿宋_GBK" w:cs="方正仿宋_GBK"/>
                <w:sz w:val="21"/>
                <w:szCs w:val="21"/>
              </w:rPr>
              <w:t>赛项（学生组</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职工组</w:t>
            </w:r>
            <w:r>
              <w:rPr>
                <w:rFonts w:hint="eastAsia" w:ascii="方正仿宋_GBK" w:hAnsi="方正仿宋_GBK" w:eastAsia="方正仿宋_GBK" w:cs="方正仿宋_GBK"/>
                <w:sz w:val="21"/>
                <w:szCs w:val="21"/>
              </w:rPr>
              <w:t>）</w:t>
            </w:r>
          </w:p>
        </w:tc>
        <w:tc>
          <w:tcPr>
            <w:tcW w:w="839"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互联网营销师实际操作技能</w:t>
            </w:r>
          </w:p>
        </w:tc>
        <w:tc>
          <w:tcPr>
            <w:tcW w:w="1236"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参赛选手、裁判、仲裁监督</w:t>
            </w:r>
          </w:p>
        </w:tc>
        <w:tc>
          <w:tcPr>
            <w:tcW w:w="753"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竞赛场地</w:t>
            </w:r>
          </w:p>
        </w:tc>
      </w:tr>
      <w:tr>
        <w:tblPrEx>
          <w:tblCellMar>
            <w:top w:w="0" w:type="dxa"/>
            <w:left w:w="0" w:type="dxa"/>
            <w:bottom w:w="0" w:type="dxa"/>
            <w:right w:w="0" w:type="dxa"/>
          </w:tblCellMar>
        </w:tblPrEx>
        <w:trPr>
          <w:trHeight w:val="1050" w:hRule="atLeast"/>
          <w:jc w:val="center"/>
        </w:trPr>
        <w:tc>
          <w:tcPr>
            <w:tcW w:w="424" w:type="pct"/>
            <w:vMerge w:val="continue"/>
            <w:tcBorders>
              <w:left w:val="single" w:color="000000" w:sz="6" w:space="0"/>
              <w:right w:val="single" w:color="000000" w:sz="6" w:space="0"/>
            </w:tcBorders>
            <w:noWrap w:val="0"/>
            <w:vAlign w:val="center"/>
          </w:tcPr>
          <w:p>
            <w:pPr>
              <w:spacing w:line="594" w:lineRule="exact"/>
              <w:jc w:val="center"/>
              <w:rPr>
                <w:rFonts w:hint="eastAsia" w:ascii="方正仿宋_GBK" w:hAnsi="方正仿宋_GBK" w:eastAsia="方正仿宋_GBK" w:cs="方正仿宋_GBK"/>
                <w:sz w:val="21"/>
                <w:szCs w:val="21"/>
              </w:rPr>
            </w:pPr>
          </w:p>
        </w:tc>
        <w:tc>
          <w:tcPr>
            <w:tcW w:w="889"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12</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0-</w:t>
            </w:r>
            <w:r>
              <w:rPr>
                <w:rFonts w:hint="eastAsia" w:ascii="方正仿宋_GBK" w:hAnsi="方正仿宋_GBK" w:eastAsia="方正仿宋_GBK" w:cs="方正仿宋_GBK"/>
                <w:sz w:val="21"/>
                <w:szCs w:val="21"/>
                <w:lang w:val="en-US" w:eastAsia="zh-CN"/>
              </w:rPr>
              <w:t>13</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0</w:t>
            </w:r>
          </w:p>
        </w:tc>
        <w:tc>
          <w:tcPr>
            <w:tcW w:w="857" w:type="pct"/>
            <w:vMerge w:val="continue"/>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p>
        </w:tc>
        <w:tc>
          <w:tcPr>
            <w:tcW w:w="2829" w:type="pct"/>
            <w:gridSpan w:val="3"/>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午餐  休息</w:t>
            </w:r>
          </w:p>
        </w:tc>
      </w:tr>
      <w:tr>
        <w:tblPrEx>
          <w:tblCellMar>
            <w:top w:w="0" w:type="dxa"/>
            <w:left w:w="0" w:type="dxa"/>
            <w:bottom w:w="0" w:type="dxa"/>
            <w:right w:w="0" w:type="dxa"/>
          </w:tblCellMar>
        </w:tblPrEx>
        <w:trPr>
          <w:trHeight w:val="1050" w:hRule="atLeast"/>
          <w:jc w:val="center"/>
        </w:trPr>
        <w:tc>
          <w:tcPr>
            <w:tcW w:w="424" w:type="pct"/>
            <w:vMerge w:val="continue"/>
            <w:tcBorders>
              <w:left w:val="single" w:color="000000" w:sz="6" w:space="0"/>
              <w:right w:val="single" w:color="000000" w:sz="6" w:space="0"/>
            </w:tcBorders>
            <w:noWrap w:val="0"/>
            <w:vAlign w:val="center"/>
          </w:tcPr>
          <w:p>
            <w:pPr>
              <w:spacing w:line="594" w:lineRule="exact"/>
              <w:jc w:val="center"/>
              <w:rPr>
                <w:rFonts w:hint="eastAsia" w:ascii="方正仿宋_GBK" w:hAnsi="方正仿宋_GBK" w:eastAsia="方正仿宋_GBK" w:cs="方正仿宋_GBK"/>
                <w:sz w:val="21"/>
                <w:szCs w:val="21"/>
              </w:rPr>
            </w:pPr>
          </w:p>
        </w:tc>
        <w:tc>
          <w:tcPr>
            <w:tcW w:w="889"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13</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0-1</w:t>
            </w:r>
            <w:r>
              <w:rPr>
                <w:rFonts w:hint="eastAsia" w:ascii="方正仿宋_GBK" w:hAnsi="方正仿宋_GBK" w:eastAsia="方正仿宋_GBK" w:cs="方正仿宋_GBK"/>
                <w:sz w:val="21"/>
                <w:szCs w:val="21"/>
                <w:lang w:val="en-US" w:eastAsia="zh-CN"/>
              </w:rPr>
              <w:t>4</w:t>
            </w:r>
            <w:r>
              <w:rPr>
                <w:rFonts w:hint="eastAsia" w:ascii="方正仿宋_GBK" w:hAnsi="方正仿宋_GBK" w:eastAsia="方正仿宋_GBK" w:cs="方正仿宋_GBK"/>
                <w:sz w:val="21"/>
                <w:szCs w:val="21"/>
              </w:rPr>
              <w:t>:</w:t>
            </w:r>
            <w:r>
              <w:rPr>
                <w:rFonts w:hint="eastAsia" w:ascii="方正仿宋_GBK" w:hAnsi="方正仿宋_GBK" w:eastAsia="方正仿宋_GBK" w:cs="方正仿宋_GBK"/>
                <w:sz w:val="21"/>
                <w:szCs w:val="21"/>
                <w:lang w:val="en-US" w:eastAsia="zh-CN"/>
              </w:rPr>
              <w:t>3</w:t>
            </w:r>
            <w:r>
              <w:rPr>
                <w:rFonts w:hint="eastAsia" w:ascii="方正仿宋_GBK" w:hAnsi="方正仿宋_GBK" w:eastAsia="方正仿宋_GBK" w:cs="方正仿宋_GBK"/>
                <w:sz w:val="21"/>
                <w:szCs w:val="21"/>
              </w:rPr>
              <w:t>0</w:t>
            </w:r>
          </w:p>
        </w:tc>
        <w:tc>
          <w:tcPr>
            <w:tcW w:w="857"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en-US" w:eastAsia="zh-CN"/>
              </w:rPr>
              <w:t>互联网营销师</w:t>
            </w:r>
            <w:r>
              <w:rPr>
                <w:rFonts w:hint="eastAsia" w:ascii="方正仿宋_GBK" w:hAnsi="方正仿宋_GBK" w:eastAsia="方正仿宋_GBK" w:cs="方正仿宋_GBK"/>
                <w:sz w:val="21"/>
                <w:szCs w:val="21"/>
              </w:rPr>
              <w:t>赛项（学生组</w:t>
            </w:r>
            <w:r>
              <w:rPr>
                <w:rFonts w:hint="eastAsia" w:ascii="方正仿宋_GBK" w:hAnsi="方正仿宋_GBK" w:eastAsia="方正仿宋_GBK" w:cs="方正仿宋_GBK"/>
                <w:sz w:val="21"/>
                <w:szCs w:val="21"/>
                <w:lang w:eastAsia="zh-CN"/>
              </w:rPr>
              <w:t>、</w:t>
            </w:r>
            <w:r>
              <w:rPr>
                <w:rFonts w:hint="eastAsia" w:ascii="方正仿宋_GBK" w:hAnsi="方正仿宋_GBK" w:eastAsia="方正仿宋_GBK" w:cs="方正仿宋_GBK"/>
                <w:sz w:val="21"/>
                <w:szCs w:val="21"/>
                <w:lang w:val="en-US" w:eastAsia="zh-CN"/>
              </w:rPr>
              <w:t>职工组</w:t>
            </w:r>
            <w:r>
              <w:rPr>
                <w:rFonts w:hint="eastAsia" w:ascii="方正仿宋_GBK" w:hAnsi="方正仿宋_GBK" w:eastAsia="方正仿宋_GBK" w:cs="方正仿宋_GBK"/>
                <w:sz w:val="21"/>
                <w:szCs w:val="21"/>
              </w:rPr>
              <w:t>）</w:t>
            </w:r>
          </w:p>
        </w:tc>
        <w:tc>
          <w:tcPr>
            <w:tcW w:w="839"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互联网营销师</w:t>
            </w:r>
            <w:r>
              <w:rPr>
                <w:rFonts w:hint="eastAsia" w:ascii="方正仿宋_GBK" w:hAnsi="方正仿宋_GBK" w:eastAsia="方正仿宋_GBK" w:cs="方正仿宋_GBK"/>
                <w:sz w:val="21"/>
                <w:szCs w:val="21"/>
              </w:rPr>
              <w:t>知识水平测试</w:t>
            </w:r>
          </w:p>
        </w:tc>
        <w:tc>
          <w:tcPr>
            <w:tcW w:w="1236"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参赛选手、裁判、仲裁监督</w:t>
            </w:r>
          </w:p>
        </w:tc>
        <w:tc>
          <w:tcPr>
            <w:tcW w:w="753"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竞赛场地</w:t>
            </w:r>
          </w:p>
        </w:tc>
      </w:tr>
      <w:tr>
        <w:tblPrEx>
          <w:tblCellMar>
            <w:top w:w="0" w:type="dxa"/>
            <w:left w:w="0" w:type="dxa"/>
            <w:bottom w:w="0" w:type="dxa"/>
            <w:right w:w="0" w:type="dxa"/>
          </w:tblCellMar>
        </w:tblPrEx>
        <w:trPr>
          <w:trHeight w:val="450" w:hRule="atLeast"/>
          <w:jc w:val="center"/>
        </w:trPr>
        <w:tc>
          <w:tcPr>
            <w:tcW w:w="424" w:type="pct"/>
            <w:vMerge w:val="continue"/>
            <w:tcBorders>
              <w:left w:val="single" w:color="000000" w:sz="6" w:space="0"/>
              <w:right w:val="single" w:color="000000" w:sz="6" w:space="0"/>
            </w:tcBorders>
            <w:noWrap w:val="0"/>
            <w:vAlign w:val="center"/>
          </w:tcPr>
          <w:p>
            <w:pPr>
              <w:spacing w:line="594" w:lineRule="exact"/>
              <w:jc w:val="center"/>
              <w:rPr>
                <w:rFonts w:hint="eastAsia" w:ascii="方正仿宋_GBK" w:hAnsi="方正仿宋_GBK" w:eastAsia="方正仿宋_GBK" w:cs="方正仿宋_GBK"/>
                <w:sz w:val="21"/>
                <w:szCs w:val="21"/>
              </w:rPr>
            </w:pPr>
          </w:p>
        </w:tc>
        <w:tc>
          <w:tcPr>
            <w:tcW w:w="889" w:type="pct"/>
            <w:tcBorders>
              <w:top w:val="outset" w:color="000000" w:sz="2" w:space="0"/>
              <w:left w:val="outset" w:color="000000" w:sz="2" w:space="0"/>
              <w:bottom w:val="outset" w:color="000000" w:sz="2"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赛后1.5小时内</w:t>
            </w:r>
          </w:p>
        </w:tc>
        <w:tc>
          <w:tcPr>
            <w:tcW w:w="1696" w:type="pct"/>
            <w:gridSpan w:val="2"/>
            <w:tcBorders>
              <w:top w:val="outset" w:color="000000" w:sz="2" w:space="0"/>
              <w:left w:val="outset" w:color="000000" w:sz="2" w:space="0"/>
              <w:bottom w:val="outset" w:color="000000" w:sz="2"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成绩汇总、成绩核对、录入与解密</w:t>
            </w:r>
          </w:p>
        </w:tc>
        <w:tc>
          <w:tcPr>
            <w:tcW w:w="1236" w:type="pct"/>
            <w:tcBorders>
              <w:top w:val="outset" w:color="000000" w:sz="2" w:space="0"/>
              <w:left w:val="outset" w:color="000000" w:sz="2" w:space="0"/>
              <w:bottom w:val="outset" w:color="000000" w:sz="2"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裁判</w:t>
            </w:r>
          </w:p>
        </w:tc>
        <w:tc>
          <w:tcPr>
            <w:tcW w:w="753" w:type="pct"/>
            <w:tcBorders>
              <w:top w:val="outset" w:color="000000" w:sz="2" w:space="0"/>
              <w:left w:val="outset" w:color="000000" w:sz="2" w:space="0"/>
              <w:bottom w:val="outset" w:color="000000" w:sz="2"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裁判工作室</w:t>
            </w:r>
          </w:p>
        </w:tc>
      </w:tr>
      <w:tr>
        <w:tblPrEx>
          <w:tblCellMar>
            <w:top w:w="0" w:type="dxa"/>
            <w:left w:w="0" w:type="dxa"/>
            <w:bottom w:w="0" w:type="dxa"/>
            <w:right w:w="0" w:type="dxa"/>
          </w:tblCellMar>
        </w:tblPrEx>
        <w:trPr>
          <w:trHeight w:val="450" w:hRule="atLeast"/>
          <w:jc w:val="center"/>
        </w:trPr>
        <w:tc>
          <w:tcPr>
            <w:tcW w:w="424" w:type="pct"/>
            <w:vMerge w:val="continue"/>
            <w:tcBorders>
              <w:left w:val="single" w:color="000000" w:sz="6" w:space="0"/>
              <w:bottom w:val="single" w:color="000000" w:sz="6" w:space="0"/>
              <w:right w:val="single" w:color="000000" w:sz="6" w:space="0"/>
            </w:tcBorders>
            <w:noWrap w:val="0"/>
            <w:vAlign w:val="center"/>
          </w:tcPr>
          <w:p>
            <w:pPr>
              <w:spacing w:line="594" w:lineRule="exact"/>
              <w:jc w:val="center"/>
              <w:rPr>
                <w:rFonts w:hint="eastAsia" w:ascii="方正仿宋_GBK" w:hAnsi="方正仿宋_GBK" w:eastAsia="方正仿宋_GBK" w:cs="方正仿宋_GBK"/>
                <w:sz w:val="21"/>
                <w:szCs w:val="21"/>
              </w:rPr>
            </w:pPr>
          </w:p>
        </w:tc>
        <w:tc>
          <w:tcPr>
            <w:tcW w:w="889"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赛后2小时</w:t>
            </w:r>
          </w:p>
        </w:tc>
        <w:tc>
          <w:tcPr>
            <w:tcW w:w="1696" w:type="pct"/>
            <w:gridSpan w:val="2"/>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11"/>
                <w:sz w:val="21"/>
                <w:szCs w:val="21"/>
              </w:rPr>
              <w:t>结果公示，申诉受理与仲裁</w:t>
            </w:r>
          </w:p>
        </w:tc>
        <w:tc>
          <w:tcPr>
            <w:tcW w:w="1236"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裁判</w:t>
            </w:r>
          </w:p>
        </w:tc>
        <w:tc>
          <w:tcPr>
            <w:tcW w:w="753" w:type="pct"/>
            <w:tcBorders>
              <w:top w:val="outset" w:color="000000" w:sz="2" w:space="0"/>
              <w:left w:val="outset" w:color="000000" w:sz="2" w:space="0"/>
              <w:bottom w:val="single" w:color="000000" w:sz="6" w:space="0"/>
              <w:right w:val="single" w:color="000000" w:sz="6" w:space="0"/>
            </w:tcBorders>
            <w:noWrap w:val="0"/>
            <w:tcMar>
              <w:top w:w="0" w:type="dxa"/>
              <w:left w:w="105" w:type="dxa"/>
              <w:bottom w:w="0" w:type="dxa"/>
              <w:right w:w="105" w:type="dxa"/>
            </w:tcMar>
            <w:vAlign w:val="center"/>
          </w:tcPr>
          <w:p>
            <w:pPr>
              <w:spacing w:line="594"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会议室</w:t>
            </w:r>
          </w:p>
        </w:tc>
      </w:tr>
    </w:tbl>
    <w:p/>
    <w:p>
      <w:pPr>
        <w:pStyle w:val="2"/>
        <w:spacing w:before="120" w:after="120" w:line="360" w:lineRule="auto"/>
        <w:rPr>
          <w:rFonts w:ascii="宋体" w:hAnsi="宋体" w:eastAsia="宋体"/>
          <w:sz w:val="24"/>
          <w:szCs w:val="24"/>
        </w:rPr>
      </w:pPr>
      <w:bookmarkStart w:id="53" w:name="br15"/>
      <w:bookmarkEnd w:id="53"/>
      <w:bookmarkStart w:id="54" w:name="br12"/>
      <w:bookmarkEnd w:id="54"/>
      <w:bookmarkStart w:id="55" w:name="_Toc17606"/>
      <w:bookmarkStart w:id="56" w:name="_Toc11228"/>
      <w:bookmarkStart w:id="57" w:name="_Toc18612"/>
      <w:r>
        <w:rPr>
          <w:rFonts w:hint="eastAsia" w:ascii="宋体" w:hAnsi="宋体" w:eastAsia="宋体"/>
          <w:sz w:val="24"/>
          <w:szCs w:val="24"/>
        </w:rPr>
        <w:t>九</w:t>
      </w:r>
      <w:r>
        <w:rPr>
          <w:rFonts w:ascii="宋体" w:hAnsi="宋体" w:eastAsia="宋体"/>
          <w:sz w:val="24"/>
          <w:szCs w:val="24"/>
        </w:rPr>
        <w:t>、基础设施</w:t>
      </w:r>
      <w:bookmarkEnd w:id="55"/>
      <w:bookmarkEnd w:id="56"/>
      <w:bookmarkEnd w:id="57"/>
    </w:p>
    <w:p>
      <w:pPr>
        <w:pStyle w:val="4"/>
        <w:spacing w:before="156" w:beforeLines="50" w:after="0" w:line="360" w:lineRule="auto"/>
        <w:ind w:firstLine="422" w:firstLineChars="200"/>
        <w:rPr>
          <w:rFonts w:ascii="宋体" w:hAnsi="宋体" w:eastAsia="宋体"/>
          <w:sz w:val="21"/>
          <w:szCs w:val="21"/>
        </w:rPr>
      </w:pPr>
      <w:bookmarkStart w:id="58" w:name="_Toc16755"/>
      <w:r>
        <w:rPr>
          <w:rFonts w:ascii="宋体" w:hAnsi="宋体" w:eastAsia="宋体"/>
          <w:sz w:val="21"/>
          <w:szCs w:val="21"/>
        </w:rPr>
        <w:t>1.技术平台</w:t>
      </w:r>
      <w:bookmarkEnd w:id="58"/>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1843"/>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eastAsia="宋体"/>
                <w:b/>
                <w:bCs/>
              </w:rPr>
            </w:pPr>
            <w:r>
              <w:rPr>
                <w:rFonts w:hint="eastAsia" w:ascii="宋体" w:hAnsi="宋体" w:eastAsia="宋体"/>
                <w:b/>
                <w:bCs/>
              </w:rPr>
              <w:t>序号</w:t>
            </w:r>
          </w:p>
        </w:tc>
        <w:tc>
          <w:tcPr>
            <w:tcW w:w="1417" w:type="dxa"/>
            <w:vAlign w:val="center"/>
          </w:tcPr>
          <w:p>
            <w:pPr>
              <w:spacing w:line="360" w:lineRule="auto"/>
              <w:jc w:val="center"/>
              <w:rPr>
                <w:rFonts w:ascii="宋体" w:hAnsi="宋体" w:eastAsia="宋体"/>
                <w:b/>
                <w:bCs/>
              </w:rPr>
            </w:pPr>
            <w:r>
              <w:rPr>
                <w:rFonts w:hint="eastAsia" w:ascii="宋体" w:hAnsi="宋体" w:eastAsia="宋体"/>
                <w:b/>
                <w:bCs/>
              </w:rPr>
              <w:t>使用赛程</w:t>
            </w:r>
          </w:p>
        </w:tc>
        <w:tc>
          <w:tcPr>
            <w:tcW w:w="1843" w:type="dxa"/>
            <w:vAlign w:val="center"/>
          </w:tcPr>
          <w:p>
            <w:pPr>
              <w:spacing w:line="360" w:lineRule="auto"/>
              <w:jc w:val="center"/>
              <w:rPr>
                <w:rFonts w:ascii="宋体" w:hAnsi="宋体" w:eastAsia="宋体"/>
                <w:b/>
                <w:bCs/>
              </w:rPr>
            </w:pPr>
            <w:r>
              <w:rPr>
                <w:rFonts w:hint="eastAsia" w:ascii="宋体" w:hAnsi="宋体" w:eastAsia="宋体"/>
                <w:b/>
                <w:bCs/>
              </w:rPr>
              <w:t>平台名称</w:t>
            </w:r>
          </w:p>
        </w:tc>
        <w:tc>
          <w:tcPr>
            <w:tcW w:w="4184" w:type="dxa"/>
            <w:vAlign w:val="center"/>
          </w:tcPr>
          <w:p>
            <w:pPr>
              <w:spacing w:line="360" w:lineRule="auto"/>
              <w:jc w:val="center"/>
              <w:rPr>
                <w:rFonts w:ascii="宋体" w:hAnsi="宋体" w:eastAsia="宋体"/>
                <w:b/>
                <w:bCs/>
              </w:rPr>
            </w:pPr>
            <w:r>
              <w:rPr>
                <w:rFonts w:hint="eastAsia" w:ascii="宋体" w:hAnsi="宋体" w:eastAsia="宋体"/>
                <w:b/>
                <w:bCs/>
              </w:rPr>
              <w:t>规格描述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eastAsia="宋体"/>
              </w:rPr>
            </w:pPr>
            <w:r>
              <w:rPr>
                <w:rFonts w:hint="eastAsia" w:ascii="宋体" w:hAnsi="宋体" w:eastAsia="宋体"/>
              </w:rPr>
              <w:t>1</w:t>
            </w:r>
          </w:p>
        </w:tc>
        <w:tc>
          <w:tcPr>
            <w:tcW w:w="1417" w:type="dxa"/>
            <w:vAlign w:val="center"/>
          </w:tcPr>
          <w:p>
            <w:pPr>
              <w:spacing w:line="360" w:lineRule="auto"/>
              <w:jc w:val="center"/>
              <w:rPr>
                <w:rFonts w:hint="eastAsia" w:ascii="宋体" w:hAnsi="宋体" w:eastAsia="宋体"/>
                <w:lang w:eastAsia="zh-CN"/>
              </w:rPr>
            </w:pPr>
            <w:r>
              <w:rPr>
                <w:rFonts w:hint="eastAsia" w:ascii="宋体" w:hAnsi="宋体" w:eastAsia="宋体"/>
                <w:lang w:eastAsia="zh-CN"/>
              </w:rPr>
              <w:t>知识水平测试</w:t>
            </w:r>
          </w:p>
        </w:tc>
        <w:tc>
          <w:tcPr>
            <w:tcW w:w="1843" w:type="dxa"/>
            <w:vAlign w:val="center"/>
          </w:tcPr>
          <w:p>
            <w:pPr>
              <w:spacing w:line="360" w:lineRule="auto"/>
              <w:jc w:val="center"/>
              <w:rPr>
                <w:rFonts w:ascii="宋体" w:hAnsi="宋体" w:eastAsia="宋体"/>
              </w:rPr>
            </w:pPr>
            <w:r>
              <w:rPr>
                <w:rFonts w:hint="eastAsia" w:ascii="宋体" w:hAnsi="宋体" w:eastAsia="宋体"/>
              </w:rPr>
              <w:t>中联竞赛系统</w:t>
            </w:r>
          </w:p>
          <w:p>
            <w:pPr>
              <w:spacing w:line="360" w:lineRule="auto"/>
              <w:jc w:val="center"/>
              <w:rPr>
                <w:rFonts w:ascii="宋体" w:hAnsi="宋体" w:eastAsia="宋体"/>
              </w:rPr>
            </w:pPr>
            <w:r>
              <w:rPr>
                <w:rFonts w:hint="eastAsia" w:ascii="宋体" w:hAnsi="宋体" w:eastAsia="宋体"/>
              </w:rPr>
              <w:t>（理论模块）</w:t>
            </w:r>
          </w:p>
        </w:tc>
        <w:tc>
          <w:tcPr>
            <w:tcW w:w="4184" w:type="dxa"/>
            <w:vAlign w:val="center"/>
          </w:tcPr>
          <w:p>
            <w:pPr>
              <w:spacing w:line="360" w:lineRule="auto"/>
              <w:rPr>
                <w:rFonts w:ascii="宋体" w:hAnsi="宋体" w:eastAsia="宋体"/>
              </w:rPr>
            </w:pPr>
            <w:r>
              <w:rPr>
                <w:rFonts w:hint="eastAsia" w:ascii="宋体" w:hAnsi="宋体" w:eastAsia="宋体"/>
              </w:rPr>
              <w:t>中联竞赛系统（理论模块）根据考核知识点进行快速抽题组卷，生成随机试卷。参赛队伍</w:t>
            </w:r>
            <w:r>
              <w:rPr>
                <w:rFonts w:ascii="宋体" w:hAnsi="宋体" w:eastAsia="宋体"/>
              </w:rPr>
              <w:t>完成答题</w:t>
            </w:r>
            <w:r>
              <w:rPr>
                <w:rFonts w:hint="eastAsia" w:ascii="宋体" w:hAnsi="宋体" w:eastAsia="宋体"/>
              </w:rPr>
              <w:t>后，自动判卷并可根据答题情况生成单个智能分析报告。同时可为整场考核生成分析报告，智能分析试卷难度，试卷区分度，考生成绩分布，知识水平分布，考试效果等多维度数据。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46" w:type="dxa"/>
            <w:vAlign w:val="center"/>
          </w:tcPr>
          <w:p>
            <w:pPr>
              <w:spacing w:line="360" w:lineRule="auto"/>
              <w:jc w:val="center"/>
              <w:rPr>
                <w:rFonts w:ascii="宋体" w:hAnsi="宋体" w:eastAsia="宋体"/>
              </w:rPr>
            </w:pPr>
            <w:r>
              <w:rPr>
                <w:rFonts w:hint="eastAsia" w:ascii="宋体" w:hAnsi="宋体" w:eastAsia="宋体"/>
              </w:rPr>
              <w:t>2</w:t>
            </w:r>
          </w:p>
        </w:tc>
        <w:tc>
          <w:tcPr>
            <w:tcW w:w="1417" w:type="dxa"/>
            <w:vAlign w:val="center"/>
          </w:tcPr>
          <w:p>
            <w:pPr>
              <w:spacing w:line="360" w:lineRule="auto"/>
              <w:jc w:val="center"/>
              <w:rPr>
                <w:rFonts w:ascii="宋体" w:hAnsi="宋体" w:eastAsia="宋体"/>
              </w:rPr>
            </w:pPr>
            <w:r>
              <w:rPr>
                <w:rFonts w:hint="eastAsia" w:ascii="宋体" w:hAnsi="宋体" w:eastAsia="宋体"/>
              </w:rPr>
              <w:t>实操考核</w:t>
            </w:r>
            <w:r>
              <w:rPr>
                <w:rFonts w:ascii="宋体" w:hAnsi="宋体" w:eastAsia="宋体"/>
              </w:rPr>
              <w:t>—</w:t>
            </w:r>
            <w:r>
              <w:rPr>
                <w:rFonts w:hint="eastAsia" w:ascii="宋体" w:hAnsi="宋体" w:eastAsia="宋体"/>
              </w:rPr>
              <w:t>网店营销</w:t>
            </w:r>
          </w:p>
        </w:tc>
        <w:tc>
          <w:tcPr>
            <w:tcW w:w="1843" w:type="dxa"/>
            <w:vAlign w:val="center"/>
          </w:tcPr>
          <w:p>
            <w:pPr>
              <w:spacing w:line="360" w:lineRule="auto"/>
              <w:jc w:val="center"/>
              <w:rPr>
                <w:rFonts w:ascii="宋体" w:hAnsi="宋体" w:eastAsia="宋体"/>
              </w:rPr>
            </w:pPr>
            <w:r>
              <w:rPr>
                <w:rFonts w:hint="eastAsia" w:ascii="宋体" w:hAnsi="宋体" w:eastAsia="宋体"/>
              </w:rPr>
              <w:t>中联竞赛系统</w:t>
            </w:r>
          </w:p>
          <w:p>
            <w:pPr>
              <w:spacing w:line="360" w:lineRule="auto"/>
              <w:jc w:val="center"/>
              <w:rPr>
                <w:rFonts w:ascii="宋体" w:hAnsi="宋体" w:eastAsia="宋体"/>
              </w:rPr>
            </w:pPr>
            <w:r>
              <w:rPr>
                <w:rFonts w:hint="eastAsia" w:ascii="宋体" w:hAnsi="宋体" w:eastAsia="宋体"/>
              </w:rPr>
              <w:t>（实操模块）</w:t>
            </w:r>
          </w:p>
        </w:tc>
        <w:tc>
          <w:tcPr>
            <w:tcW w:w="4184" w:type="dxa"/>
            <w:vMerge w:val="restart"/>
            <w:vAlign w:val="center"/>
          </w:tcPr>
          <w:p>
            <w:pPr>
              <w:spacing w:line="360" w:lineRule="auto"/>
              <w:rPr>
                <w:rFonts w:ascii="宋体" w:hAnsi="宋体" w:eastAsia="宋体"/>
              </w:rPr>
            </w:pPr>
            <w:r>
              <w:rPr>
                <w:rFonts w:hint="eastAsia" w:ascii="宋体" w:hAnsi="宋体" w:eastAsia="宋体"/>
              </w:rPr>
              <w:t>中联竞赛系统（实操模块）基于真实案例数据和海量素材资源，以智能化的业务操作平台为载体，完成聚焦岗位群，对标就业需求，还原真实业务场景，满足目标用户分析、引流话术设计、产品卖点挖掘、社群营销、产品直播等技术技能的竞赛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eastAsia="宋体"/>
              </w:rPr>
            </w:pPr>
            <w:r>
              <w:rPr>
                <w:rFonts w:hint="eastAsia" w:ascii="宋体" w:hAnsi="宋体" w:eastAsia="宋体"/>
              </w:rPr>
              <w:t>3</w:t>
            </w:r>
          </w:p>
        </w:tc>
        <w:tc>
          <w:tcPr>
            <w:tcW w:w="1417" w:type="dxa"/>
            <w:vAlign w:val="center"/>
          </w:tcPr>
          <w:p>
            <w:pPr>
              <w:spacing w:line="360" w:lineRule="auto"/>
              <w:jc w:val="center"/>
              <w:rPr>
                <w:rFonts w:ascii="宋体" w:hAnsi="宋体" w:eastAsia="宋体"/>
              </w:rPr>
            </w:pPr>
            <w:r>
              <w:rPr>
                <w:rFonts w:hint="eastAsia" w:ascii="宋体" w:hAnsi="宋体" w:eastAsia="宋体"/>
              </w:rPr>
              <w:t>实操考核</w:t>
            </w:r>
            <w:r>
              <w:rPr>
                <w:rFonts w:ascii="宋体" w:hAnsi="宋体" w:eastAsia="宋体"/>
              </w:rPr>
              <w:t>—</w:t>
            </w:r>
            <w:r>
              <w:rPr>
                <w:rFonts w:hint="eastAsia" w:ascii="宋体" w:hAnsi="宋体" w:eastAsia="宋体"/>
              </w:rPr>
              <w:t>直播营销</w:t>
            </w:r>
          </w:p>
        </w:tc>
        <w:tc>
          <w:tcPr>
            <w:tcW w:w="1843" w:type="dxa"/>
            <w:vAlign w:val="center"/>
          </w:tcPr>
          <w:p>
            <w:pPr>
              <w:spacing w:line="360" w:lineRule="auto"/>
              <w:jc w:val="center"/>
              <w:rPr>
                <w:rFonts w:ascii="宋体" w:hAnsi="宋体" w:eastAsia="宋体"/>
              </w:rPr>
            </w:pPr>
            <w:r>
              <w:rPr>
                <w:rFonts w:hint="eastAsia" w:ascii="宋体" w:hAnsi="宋体" w:eastAsia="宋体"/>
              </w:rPr>
              <w:t>中联竞赛系统</w:t>
            </w:r>
          </w:p>
          <w:p>
            <w:pPr>
              <w:spacing w:line="360" w:lineRule="auto"/>
              <w:jc w:val="center"/>
              <w:rPr>
                <w:rFonts w:ascii="宋体" w:hAnsi="宋体" w:eastAsia="宋体"/>
              </w:rPr>
            </w:pPr>
            <w:r>
              <w:rPr>
                <w:rFonts w:hint="eastAsia" w:ascii="宋体" w:hAnsi="宋体" w:eastAsia="宋体"/>
              </w:rPr>
              <w:t>（实操模块）</w:t>
            </w:r>
          </w:p>
        </w:tc>
        <w:tc>
          <w:tcPr>
            <w:tcW w:w="4184" w:type="dxa"/>
            <w:vMerge w:val="continue"/>
            <w:vAlign w:val="center"/>
          </w:tcPr>
          <w:p>
            <w:pPr>
              <w:spacing w:line="360" w:lineRule="auto"/>
              <w:rPr>
                <w:rFonts w:ascii="宋体" w:hAnsi="宋体" w:eastAsia="宋体"/>
              </w:rPr>
            </w:pPr>
          </w:p>
        </w:tc>
      </w:tr>
    </w:tbl>
    <w:p>
      <w:pPr>
        <w:pStyle w:val="4"/>
        <w:spacing w:before="156" w:beforeLines="50" w:after="0" w:line="360" w:lineRule="auto"/>
        <w:ind w:firstLine="422" w:firstLineChars="200"/>
        <w:rPr>
          <w:rFonts w:ascii="宋体" w:hAnsi="宋体" w:eastAsia="宋体"/>
          <w:sz w:val="21"/>
          <w:szCs w:val="21"/>
        </w:rPr>
      </w:pPr>
      <w:bookmarkStart w:id="59" w:name="_Toc6249"/>
      <w:r>
        <w:rPr>
          <w:rFonts w:hint="eastAsia" w:ascii="宋体" w:hAnsi="宋体" w:eastAsia="宋体"/>
          <w:sz w:val="21"/>
          <w:szCs w:val="21"/>
        </w:rPr>
        <w:t>2</w:t>
      </w:r>
      <w:r>
        <w:rPr>
          <w:rFonts w:ascii="宋体" w:hAnsi="宋体" w:eastAsia="宋体"/>
          <w:sz w:val="21"/>
          <w:szCs w:val="21"/>
        </w:rPr>
        <w:t>.</w:t>
      </w:r>
      <w:r>
        <w:rPr>
          <w:rFonts w:hint="eastAsia" w:ascii="宋体" w:hAnsi="宋体" w:eastAsia="宋体"/>
          <w:sz w:val="21"/>
          <w:szCs w:val="21"/>
        </w:rPr>
        <w:t>硬件要求</w:t>
      </w:r>
      <w:bookmarkEnd w:id="59"/>
    </w:p>
    <w:tbl>
      <w:tblPr>
        <w:tblStyle w:val="1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37"/>
        <w:gridCol w:w="518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04" w:type="dxa"/>
            <w:vAlign w:val="center"/>
          </w:tcPr>
          <w:p>
            <w:pPr>
              <w:spacing w:line="360" w:lineRule="auto"/>
              <w:jc w:val="center"/>
              <w:rPr>
                <w:rFonts w:ascii="宋体" w:hAnsi="宋体" w:eastAsia="宋体"/>
                <w:b/>
                <w:bCs/>
              </w:rPr>
            </w:pPr>
            <w:r>
              <w:rPr>
                <w:rFonts w:hint="eastAsia" w:ascii="宋体" w:hAnsi="宋体" w:eastAsia="宋体"/>
                <w:b/>
                <w:bCs/>
              </w:rPr>
              <w:t>序号</w:t>
            </w:r>
          </w:p>
        </w:tc>
        <w:tc>
          <w:tcPr>
            <w:tcW w:w="1337" w:type="dxa"/>
            <w:vAlign w:val="center"/>
          </w:tcPr>
          <w:p>
            <w:pPr>
              <w:spacing w:line="360" w:lineRule="auto"/>
              <w:jc w:val="center"/>
              <w:rPr>
                <w:rFonts w:ascii="宋体" w:hAnsi="宋体" w:eastAsia="宋体"/>
                <w:b/>
                <w:bCs/>
              </w:rPr>
            </w:pPr>
            <w:r>
              <w:rPr>
                <w:rFonts w:hint="eastAsia" w:ascii="宋体" w:hAnsi="宋体" w:eastAsia="宋体"/>
                <w:b/>
                <w:bCs/>
              </w:rPr>
              <w:t>设备名称</w:t>
            </w:r>
          </w:p>
        </w:tc>
        <w:tc>
          <w:tcPr>
            <w:tcW w:w="5184" w:type="dxa"/>
            <w:vAlign w:val="center"/>
          </w:tcPr>
          <w:p>
            <w:pPr>
              <w:spacing w:line="360" w:lineRule="auto"/>
              <w:jc w:val="center"/>
              <w:rPr>
                <w:rFonts w:ascii="宋体" w:hAnsi="宋体" w:eastAsia="宋体"/>
                <w:b/>
                <w:bCs/>
              </w:rPr>
            </w:pPr>
            <w:r>
              <w:rPr>
                <w:rFonts w:hint="eastAsia" w:ascii="宋体" w:hAnsi="宋体" w:eastAsia="宋体"/>
                <w:b/>
                <w:bCs/>
              </w:rPr>
              <w:t>规格</w:t>
            </w:r>
          </w:p>
        </w:tc>
        <w:tc>
          <w:tcPr>
            <w:tcW w:w="1275" w:type="dxa"/>
            <w:vAlign w:val="center"/>
          </w:tcPr>
          <w:p>
            <w:pPr>
              <w:spacing w:line="360" w:lineRule="auto"/>
              <w:jc w:val="center"/>
              <w:rPr>
                <w:rFonts w:ascii="宋体" w:hAnsi="宋体" w:eastAsia="宋体"/>
                <w:b/>
                <w:bCs/>
              </w:rPr>
            </w:pPr>
            <w:r>
              <w:rPr>
                <w:rFonts w:hint="eastAsia" w:ascii="宋体" w:hAnsi="宋体" w:eastAsia="宋体"/>
                <w:b/>
                <w:bCs/>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eastAsia="宋体"/>
              </w:rPr>
            </w:pPr>
            <w:r>
              <w:rPr>
                <w:rFonts w:hint="eastAsia" w:ascii="宋体" w:hAnsi="宋体" w:eastAsia="宋体"/>
              </w:rPr>
              <w:t>1</w:t>
            </w:r>
          </w:p>
        </w:tc>
        <w:tc>
          <w:tcPr>
            <w:tcW w:w="1337" w:type="dxa"/>
            <w:vAlign w:val="center"/>
          </w:tcPr>
          <w:p>
            <w:pPr>
              <w:spacing w:line="360" w:lineRule="auto"/>
              <w:jc w:val="center"/>
              <w:rPr>
                <w:rFonts w:ascii="宋体" w:hAnsi="宋体" w:eastAsia="宋体"/>
              </w:rPr>
            </w:pPr>
            <w:r>
              <w:rPr>
                <w:rFonts w:hint="eastAsia" w:ascii="宋体" w:hAnsi="宋体" w:eastAsia="宋体"/>
              </w:rPr>
              <w:t>电脑</w:t>
            </w:r>
          </w:p>
        </w:tc>
        <w:tc>
          <w:tcPr>
            <w:tcW w:w="5184" w:type="dxa"/>
            <w:vAlign w:val="center"/>
          </w:tcPr>
          <w:p>
            <w:pPr>
              <w:spacing w:line="360" w:lineRule="auto"/>
              <w:rPr>
                <w:rFonts w:ascii="宋体" w:hAnsi="宋体" w:eastAsia="宋体"/>
              </w:rPr>
            </w:pPr>
            <w:r>
              <w:rPr>
                <w:rFonts w:ascii="宋体" w:hAnsi="宋体" w:eastAsia="宋体"/>
              </w:rPr>
              <w:t>CPU：I5,内存：8G</w:t>
            </w:r>
          </w:p>
          <w:p>
            <w:pPr>
              <w:spacing w:line="360" w:lineRule="auto"/>
              <w:rPr>
                <w:rFonts w:ascii="宋体" w:hAnsi="宋体" w:eastAsia="宋体"/>
              </w:rPr>
            </w:pPr>
            <w:r>
              <w:rPr>
                <w:rFonts w:hint="eastAsia" w:ascii="宋体" w:hAnsi="宋体" w:eastAsia="宋体"/>
              </w:rPr>
              <w:t>操作系统：</w:t>
            </w:r>
            <w:r>
              <w:rPr>
                <w:rFonts w:ascii="宋体" w:hAnsi="宋体" w:eastAsia="宋体"/>
              </w:rPr>
              <w:t>Win7或以上</w:t>
            </w:r>
          </w:p>
          <w:p>
            <w:pPr>
              <w:spacing w:line="360" w:lineRule="auto"/>
              <w:rPr>
                <w:rFonts w:ascii="宋体" w:hAnsi="宋体" w:eastAsia="宋体"/>
              </w:rPr>
            </w:pPr>
            <w:r>
              <w:rPr>
                <w:rFonts w:hint="eastAsia" w:ascii="宋体" w:hAnsi="宋体" w:eastAsia="宋体"/>
              </w:rPr>
              <w:t>浏览器：谷歌</w:t>
            </w:r>
            <w:r>
              <w:rPr>
                <w:rFonts w:ascii="宋体" w:hAnsi="宋体" w:eastAsia="宋体"/>
              </w:rPr>
              <w:t>65版本或以上</w:t>
            </w:r>
          </w:p>
          <w:p>
            <w:pPr>
              <w:spacing w:line="360" w:lineRule="auto"/>
              <w:rPr>
                <w:rFonts w:ascii="宋体" w:hAnsi="宋体" w:eastAsia="宋体"/>
              </w:rPr>
            </w:pPr>
            <w:r>
              <w:rPr>
                <w:rFonts w:hint="eastAsia" w:ascii="宋体" w:hAnsi="宋体" w:eastAsia="宋体"/>
              </w:rPr>
              <w:t>屏幕分辨率</w:t>
            </w:r>
            <w:r>
              <w:rPr>
                <w:rFonts w:ascii="宋体" w:hAnsi="宋体" w:eastAsia="宋体"/>
              </w:rPr>
              <w:t>:1280*1024或以上（普屏）；1366X768</w:t>
            </w:r>
            <w:r>
              <w:rPr>
                <w:rFonts w:hint="eastAsia" w:ascii="宋体" w:hAnsi="宋体" w:eastAsia="宋体"/>
              </w:rPr>
              <w:t>或以上（宽屏</w:t>
            </w:r>
            <w:r>
              <w:rPr>
                <w:rFonts w:ascii="宋体" w:hAnsi="宋体" w:eastAsia="宋体"/>
              </w:rPr>
              <w:t>16:9）；1440x900或以上（宽屏16:10）</w:t>
            </w:r>
          </w:p>
          <w:p>
            <w:pPr>
              <w:spacing w:line="360" w:lineRule="auto"/>
              <w:rPr>
                <w:rFonts w:ascii="宋体" w:hAnsi="宋体" w:eastAsia="宋体"/>
              </w:rPr>
            </w:pPr>
            <w:r>
              <w:rPr>
                <w:rFonts w:hint="eastAsia" w:ascii="宋体" w:hAnsi="宋体" w:eastAsia="宋体"/>
              </w:rPr>
              <w:t>上网带宽：</w:t>
            </w:r>
            <w:r>
              <w:rPr>
                <w:rFonts w:ascii="宋体" w:hAnsi="宋体" w:eastAsia="宋体"/>
              </w:rPr>
              <w:t>10M或以上（稳定）</w:t>
            </w:r>
          </w:p>
        </w:tc>
        <w:tc>
          <w:tcPr>
            <w:tcW w:w="1275" w:type="dxa"/>
            <w:vAlign w:val="center"/>
          </w:tcPr>
          <w:p>
            <w:pPr>
              <w:spacing w:line="360" w:lineRule="auto"/>
              <w:rPr>
                <w:rFonts w:ascii="宋体" w:hAnsi="宋体" w:eastAsia="宋体"/>
              </w:rPr>
            </w:pPr>
            <w:r>
              <w:rPr>
                <w:rFonts w:hint="eastAsia" w:ascii="宋体" w:hAnsi="宋体" w:eastAsia="宋体"/>
              </w:rPr>
              <w:t>参赛选手及评委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eastAsia="宋体"/>
              </w:rPr>
            </w:pPr>
            <w:r>
              <w:rPr>
                <w:rFonts w:hint="eastAsia" w:ascii="宋体" w:hAnsi="宋体" w:eastAsia="宋体"/>
              </w:rPr>
              <w:t>2</w:t>
            </w:r>
          </w:p>
        </w:tc>
        <w:tc>
          <w:tcPr>
            <w:tcW w:w="1337" w:type="dxa"/>
            <w:vAlign w:val="center"/>
          </w:tcPr>
          <w:p>
            <w:pPr>
              <w:spacing w:line="360" w:lineRule="auto"/>
              <w:jc w:val="center"/>
              <w:rPr>
                <w:rFonts w:ascii="宋体" w:hAnsi="宋体" w:eastAsia="宋体"/>
              </w:rPr>
            </w:pPr>
            <w:r>
              <w:rPr>
                <w:rFonts w:hint="eastAsia" w:ascii="宋体" w:hAnsi="宋体" w:eastAsia="宋体"/>
              </w:rPr>
              <w:t>直播设备</w:t>
            </w:r>
          </w:p>
        </w:tc>
        <w:tc>
          <w:tcPr>
            <w:tcW w:w="5184" w:type="dxa"/>
          </w:tcPr>
          <w:p>
            <w:pPr>
              <w:spacing w:line="360" w:lineRule="auto"/>
              <w:rPr>
                <w:rFonts w:ascii="宋体" w:hAnsi="宋体" w:eastAsia="宋体"/>
              </w:rPr>
            </w:pPr>
            <w:r>
              <w:rPr>
                <w:rFonts w:hint="eastAsia" w:ascii="宋体" w:hAnsi="宋体" w:eastAsia="宋体"/>
              </w:rPr>
              <w:t>电容麦克风、直播手机、耳机、三脚架、补光灯、直播商品</w:t>
            </w:r>
            <w:r>
              <w:rPr>
                <w:rFonts w:ascii="宋体" w:hAnsi="宋体" w:eastAsia="宋体"/>
              </w:rPr>
              <w:t>,</w:t>
            </w:r>
            <w:r>
              <w:rPr>
                <w:rFonts w:hint="eastAsia" w:ascii="宋体" w:hAnsi="宋体" w:eastAsia="宋体"/>
              </w:rPr>
              <w:t>其中手机需配置</w:t>
            </w:r>
            <w:r>
              <w:rPr>
                <w:rFonts w:ascii="宋体" w:hAnsi="宋体" w:eastAsia="宋体"/>
              </w:rPr>
              <w:t>Android 10以上操作</w:t>
            </w:r>
            <w:r>
              <w:rPr>
                <w:rFonts w:hint="eastAsia" w:ascii="宋体" w:hAnsi="宋体" w:eastAsia="宋体"/>
              </w:rPr>
              <w:t>系统</w:t>
            </w:r>
            <w:r>
              <w:rPr>
                <w:rFonts w:ascii="宋体" w:hAnsi="宋体" w:eastAsia="宋体"/>
              </w:rPr>
              <w:t>，3GB+32GB以上内存，前摄摄像头500万以上像素。</w:t>
            </w:r>
          </w:p>
        </w:tc>
        <w:tc>
          <w:tcPr>
            <w:tcW w:w="1275" w:type="dxa"/>
            <w:vAlign w:val="center"/>
          </w:tcPr>
          <w:p>
            <w:pPr>
              <w:spacing w:line="360" w:lineRule="auto"/>
              <w:rPr>
                <w:rFonts w:ascii="宋体" w:hAnsi="宋体" w:eastAsia="宋体"/>
              </w:rPr>
            </w:pPr>
            <w:r>
              <w:rPr>
                <w:rFonts w:hint="eastAsia" w:ascii="宋体" w:hAnsi="宋体" w:eastAsia="宋体"/>
              </w:rPr>
              <w:t>参赛选手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eastAsia="宋体"/>
              </w:rPr>
            </w:pPr>
            <w:r>
              <w:rPr>
                <w:rFonts w:hint="eastAsia" w:ascii="宋体" w:hAnsi="宋体" w:eastAsia="宋体"/>
              </w:rPr>
              <w:t>3</w:t>
            </w:r>
          </w:p>
        </w:tc>
        <w:tc>
          <w:tcPr>
            <w:tcW w:w="1337" w:type="dxa"/>
            <w:vAlign w:val="center"/>
          </w:tcPr>
          <w:p>
            <w:pPr>
              <w:spacing w:line="360" w:lineRule="auto"/>
              <w:jc w:val="center"/>
              <w:rPr>
                <w:rFonts w:ascii="宋体" w:hAnsi="宋体" w:eastAsia="宋体"/>
              </w:rPr>
            </w:pPr>
            <w:r>
              <w:rPr>
                <w:rFonts w:hint="eastAsia" w:ascii="宋体" w:hAnsi="宋体" w:eastAsia="宋体"/>
              </w:rPr>
              <w:t>打印机</w:t>
            </w:r>
          </w:p>
        </w:tc>
        <w:tc>
          <w:tcPr>
            <w:tcW w:w="5184" w:type="dxa"/>
            <w:vAlign w:val="center"/>
          </w:tcPr>
          <w:p>
            <w:pPr>
              <w:spacing w:line="360" w:lineRule="auto"/>
              <w:rPr>
                <w:rFonts w:ascii="宋体" w:hAnsi="宋体" w:eastAsia="宋体"/>
              </w:rPr>
            </w:pPr>
            <w:r>
              <w:rPr>
                <w:rFonts w:hint="eastAsia" w:ascii="宋体" w:hAnsi="宋体" w:eastAsia="宋体"/>
              </w:rPr>
              <w:t>标准设备</w:t>
            </w:r>
          </w:p>
        </w:tc>
        <w:tc>
          <w:tcPr>
            <w:tcW w:w="1275" w:type="dxa"/>
            <w:vAlign w:val="center"/>
          </w:tcPr>
          <w:p>
            <w:pPr>
              <w:spacing w:line="360" w:lineRule="auto"/>
              <w:jc w:val="center"/>
              <w:rPr>
                <w:rFonts w:ascii="宋体" w:hAnsi="宋体" w:eastAsia="宋体"/>
              </w:rPr>
            </w:pPr>
            <w:r>
              <w:rPr>
                <w:rFonts w:hint="eastAsia" w:ascii="宋体" w:hAnsi="宋体" w:eastAsia="宋体"/>
              </w:rPr>
              <w:t>预赛</w:t>
            </w:r>
          </w:p>
        </w:tc>
      </w:tr>
    </w:tbl>
    <w:p>
      <w:pPr>
        <w:pStyle w:val="2"/>
        <w:spacing w:before="120" w:after="120" w:line="360" w:lineRule="auto"/>
        <w:rPr>
          <w:rFonts w:ascii="宋体" w:hAnsi="宋体" w:eastAsia="宋体"/>
          <w:sz w:val="24"/>
          <w:szCs w:val="24"/>
        </w:rPr>
      </w:pPr>
      <w:bookmarkStart w:id="60" w:name="br17"/>
      <w:bookmarkEnd w:id="60"/>
      <w:bookmarkStart w:id="61" w:name="_Toc30633"/>
      <w:bookmarkStart w:id="62" w:name="_Toc6195"/>
      <w:bookmarkStart w:id="63" w:name="_Toc21775"/>
      <w:r>
        <w:rPr>
          <w:rFonts w:hint="eastAsia" w:ascii="宋体" w:hAnsi="宋体" w:eastAsia="宋体"/>
          <w:sz w:val="24"/>
          <w:szCs w:val="24"/>
        </w:rPr>
        <w:t>十</w:t>
      </w:r>
      <w:r>
        <w:rPr>
          <w:rFonts w:ascii="宋体" w:hAnsi="宋体" w:eastAsia="宋体"/>
          <w:sz w:val="24"/>
          <w:szCs w:val="24"/>
        </w:rPr>
        <w:t>、申诉与仲裁</w:t>
      </w:r>
      <w:bookmarkEnd w:id="61"/>
      <w:bookmarkEnd w:id="62"/>
      <w:bookmarkEnd w:id="63"/>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（一）参赛队对不符合大赛规定的设备、工具、软件，有失公正的评判、奖励，以及对工作人员的违规行为等，均可提出申诉。</w:t>
      </w:r>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（二）申诉应在申诉者本环节竞赛结束后</w:t>
      </w:r>
      <w:r>
        <w:rPr>
          <w:rFonts w:hint="eastAsia" w:ascii="宋体" w:hAnsi="宋体" w:eastAsia="宋体" w:cs="宋体"/>
          <w:color w:val="000000"/>
          <w:kern w:val="0"/>
          <w:szCs w:val="21"/>
        </w:rPr>
        <w:t>1</w:t>
      </w:r>
      <w:r>
        <w:rPr>
          <w:rFonts w:ascii="宋体" w:hAnsi="宋体" w:eastAsia="宋体" w:cs="宋体"/>
          <w:color w:val="000000"/>
          <w:kern w:val="0"/>
          <w:szCs w:val="21"/>
        </w:rPr>
        <w:t>小时内提出，超过时限将不予受理。申诉时，由参赛队领队向</w:t>
      </w:r>
      <w:r>
        <w:rPr>
          <w:rFonts w:hint="eastAsia" w:ascii="宋体" w:hAnsi="宋体" w:eastAsia="宋体" w:cs="宋体"/>
          <w:color w:val="000000"/>
          <w:kern w:val="0"/>
          <w:szCs w:val="21"/>
          <w:lang w:val="en-US" w:eastAsia="zh-CN"/>
        </w:rPr>
        <w:t>组</w:t>
      </w:r>
      <w:r>
        <w:rPr>
          <w:rFonts w:ascii="宋体" w:hAnsi="宋体" w:eastAsia="宋体" w:cs="宋体"/>
          <w:color w:val="000000"/>
          <w:kern w:val="0"/>
          <w:szCs w:val="21"/>
        </w:rPr>
        <w:t>委会递交书面申诉报告；申诉报告须有申诉的参赛队领队及参赛选手具名签字。报告应对申诉事件的发生时间、内容或现象、涉及的人员，以及申诉的依据和理由等进行充分举证，实事求是陈述。对事实依据不客观、举证不恰当不充分、仅凭主观臆断形成的申诉，组委会有权不予受理。</w:t>
      </w:r>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（三）组委会在受理申诉后的1小时内组织调查处理，并及时反馈处理结果。</w:t>
      </w:r>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（四）申诉人及申诉参赛队不得无故拒不接受仲裁结果；不得采取过激行为刁难、攻击工作人员，否则视为放弃申诉。</w:t>
      </w:r>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（五）申诉人及申诉参赛队不得因提起申诉或对申诉仲裁意见不服而停止竞赛或滋事挑起不良事端，否则按赛事弃权处理。</w:t>
      </w:r>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（六）大赛不因申诉事件而组织重赛。</w:t>
      </w:r>
    </w:p>
    <w:p>
      <w:pPr>
        <w:pStyle w:val="2"/>
        <w:spacing w:before="120" w:after="120" w:line="360" w:lineRule="auto"/>
        <w:rPr>
          <w:rFonts w:ascii="宋体" w:hAnsi="宋体" w:eastAsia="宋体"/>
          <w:sz w:val="24"/>
          <w:szCs w:val="24"/>
        </w:rPr>
      </w:pPr>
      <w:bookmarkStart w:id="64" w:name="_Toc21059"/>
      <w:bookmarkStart w:id="65" w:name="_Toc24184"/>
      <w:bookmarkStart w:id="66" w:name="_Toc7512"/>
      <w:r>
        <w:rPr>
          <w:rFonts w:ascii="宋体" w:hAnsi="宋体" w:eastAsia="宋体"/>
          <w:sz w:val="24"/>
          <w:szCs w:val="24"/>
        </w:rPr>
        <w:t>十</w:t>
      </w:r>
      <w:r>
        <w:rPr>
          <w:rFonts w:hint="eastAsia" w:ascii="宋体" w:hAnsi="宋体" w:eastAsia="宋体"/>
          <w:sz w:val="24"/>
          <w:szCs w:val="24"/>
        </w:rPr>
        <w:t>一</w:t>
      </w:r>
      <w:r>
        <w:rPr>
          <w:rFonts w:ascii="宋体" w:hAnsi="宋体" w:eastAsia="宋体"/>
          <w:sz w:val="24"/>
          <w:szCs w:val="24"/>
        </w:rPr>
        <w:t>、竞赛须知</w:t>
      </w:r>
      <w:bookmarkEnd w:id="64"/>
      <w:bookmarkEnd w:id="65"/>
      <w:bookmarkEnd w:id="66"/>
    </w:p>
    <w:p>
      <w:pPr>
        <w:pStyle w:val="3"/>
        <w:spacing w:before="156" w:beforeLines="50" w:after="0" w:line="360" w:lineRule="auto"/>
        <w:rPr>
          <w:rFonts w:ascii="宋体" w:hAnsi="宋体" w:eastAsia="宋体"/>
          <w:sz w:val="24"/>
          <w:szCs w:val="24"/>
        </w:rPr>
      </w:pPr>
      <w:bookmarkStart w:id="67" w:name="_Toc15009"/>
      <w:bookmarkStart w:id="68" w:name="_Toc24952"/>
      <w:bookmarkStart w:id="69" w:name="_Toc20119"/>
      <w:r>
        <w:rPr>
          <w:rFonts w:ascii="宋体" w:hAnsi="宋体" w:eastAsia="宋体"/>
          <w:sz w:val="24"/>
          <w:szCs w:val="24"/>
        </w:rPr>
        <w:t>（一）参赛队须知</w:t>
      </w:r>
      <w:bookmarkEnd w:id="67"/>
      <w:bookmarkEnd w:id="68"/>
      <w:bookmarkEnd w:id="69"/>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1.本赛项</w:t>
      </w:r>
      <w:r>
        <w:rPr>
          <w:rFonts w:hint="eastAsia" w:ascii="宋体" w:hAnsi="宋体" w:eastAsia="宋体" w:cs="宋体"/>
          <w:color w:val="000000"/>
          <w:kern w:val="0"/>
          <w:szCs w:val="21"/>
        </w:rPr>
        <w:t>学生组</w:t>
      </w:r>
      <w:r>
        <w:rPr>
          <w:rFonts w:ascii="宋体" w:hAnsi="宋体" w:eastAsia="宋体" w:cs="宋体"/>
          <w:color w:val="000000"/>
          <w:kern w:val="0"/>
          <w:szCs w:val="21"/>
        </w:rPr>
        <w:t>为团体赛，每支参赛队由3名选手组成，分工自行决定。</w:t>
      </w:r>
      <w:r>
        <w:rPr>
          <w:rFonts w:hint="eastAsia" w:ascii="宋体" w:hAnsi="宋体" w:eastAsia="宋体" w:cs="宋体"/>
          <w:color w:val="000000"/>
          <w:kern w:val="0"/>
          <w:szCs w:val="21"/>
        </w:rPr>
        <w:t>职工组为单人赛。</w:t>
      </w:r>
    </w:p>
    <w:p>
      <w:pPr>
        <w:widowControl/>
        <w:spacing w:before="156" w:beforeLines="50" w:line="360" w:lineRule="auto"/>
        <w:ind w:firstLine="420" w:firstLineChars="200"/>
        <w:rPr>
          <w:rFonts w:ascii="宋体" w:hAnsi="宋体" w:eastAsia="宋体" w:cs="宋体"/>
          <w:color w:val="000000"/>
          <w:kern w:val="0"/>
          <w:szCs w:val="21"/>
        </w:rPr>
      </w:pPr>
      <w:bookmarkStart w:id="70" w:name="_Toc43209767"/>
      <w:bookmarkStart w:id="71" w:name="_Toc46231046"/>
      <w:bookmarkStart w:id="72" w:name="_Toc46474471"/>
      <w:r>
        <w:rPr>
          <w:rFonts w:hint="eastAsia" w:ascii="宋体" w:hAnsi="宋体" w:eastAsia="宋体" w:cs="宋体"/>
          <w:color w:val="000000"/>
          <w:kern w:val="0"/>
          <w:szCs w:val="21"/>
        </w:rPr>
        <w:t>2.参赛队员在报名获得审核确认后，原则上不再更换，如预赛筹备过程中，队员因故不能参赛，须于预赛相应赛项开赛10个工作日之前向组委会出具书面说明并按相关规定补充人员并接受审核；竞赛开始后，参赛队不得更换参赛队员。</w:t>
      </w:r>
      <w:bookmarkEnd w:id="70"/>
      <w:bookmarkEnd w:id="71"/>
      <w:bookmarkEnd w:id="72"/>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3.参赛队按照大赛赛程安排，凭大赛组委会颁发的参赛证，以及工作证明/学生证/身份证等参加竞赛及相关活动。</w:t>
      </w:r>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4.各参赛队按竞赛组委会统一安排参加竞赛前熟悉场地环境的活动，未按时参加视同放弃熟悉场地。</w:t>
      </w:r>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5.各参赛队按组委会统一要求，准时参加赛前领队会。</w:t>
      </w:r>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6.各参赛队在竞赛期间要注意饮食卫生，防止食物中毒。</w:t>
      </w:r>
    </w:p>
    <w:p>
      <w:pPr>
        <w:widowControl/>
        <w:spacing w:before="156" w:beforeLines="50" w:line="360" w:lineRule="auto"/>
        <w:ind w:firstLine="420" w:firstLineChars="200"/>
        <w:rPr>
          <w:rFonts w:ascii="宋体" w:hAnsi="宋体" w:eastAsia="宋体" w:cs="宋体"/>
          <w:color w:val="000000"/>
          <w:kern w:val="0"/>
          <w:szCs w:val="21"/>
        </w:rPr>
      </w:pPr>
      <w:bookmarkStart w:id="73" w:name="br18"/>
      <w:bookmarkEnd w:id="73"/>
      <w:r>
        <w:rPr>
          <w:rFonts w:ascii="宋体" w:hAnsi="宋体" w:eastAsia="宋体" w:cs="宋体"/>
          <w:color w:val="000000"/>
          <w:kern w:val="0"/>
          <w:szCs w:val="21"/>
        </w:rPr>
        <w:t>7.各参赛队在竞赛期间，应保证所有人员的安全，防止交通事故和其它意外事故的发生，为领队、指导教师和参赛选手购买人身意外保险，报道时出具相关凭证，否则取消参赛资格。</w:t>
      </w:r>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8.各参赛队要发扬良好道德风尚，听从指挥，服从裁判，不弄虚作假。</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9</w:t>
      </w:r>
      <w:r>
        <w:rPr>
          <w:rFonts w:ascii="宋体" w:hAnsi="宋体" w:eastAsia="宋体" w:cs="宋体"/>
          <w:color w:val="000000"/>
          <w:kern w:val="0"/>
          <w:szCs w:val="21"/>
        </w:rPr>
        <w:t>.</w:t>
      </w:r>
      <w:r>
        <w:rPr>
          <w:rFonts w:hint="eastAsia" w:ascii="宋体" w:hAnsi="宋体" w:eastAsia="宋体" w:cs="宋体"/>
          <w:color w:val="000000"/>
          <w:kern w:val="0"/>
          <w:szCs w:val="21"/>
        </w:rPr>
        <w:t>各参赛队比赛时需按组委会要求，统一着装。</w:t>
      </w:r>
    </w:p>
    <w:p>
      <w:pPr>
        <w:pStyle w:val="3"/>
        <w:spacing w:before="156" w:beforeLines="50" w:after="0" w:line="360" w:lineRule="auto"/>
        <w:rPr>
          <w:rFonts w:ascii="宋体" w:hAnsi="宋体" w:eastAsia="宋体"/>
          <w:sz w:val="24"/>
          <w:szCs w:val="24"/>
        </w:rPr>
      </w:pPr>
      <w:bookmarkStart w:id="74" w:name="_Toc1486"/>
      <w:bookmarkStart w:id="75" w:name="_Toc19849"/>
      <w:bookmarkStart w:id="76" w:name="_Toc32413"/>
      <w:r>
        <w:rPr>
          <w:rFonts w:ascii="宋体" w:hAnsi="宋体" w:eastAsia="宋体"/>
          <w:sz w:val="24"/>
          <w:szCs w:val="24"/>
        </w:rPr>
        <w:t>（二）指导教师须知</w:t>
      </w:r>
      <w:bookmarkEnd w:id="74"/>
      <w:bookmarkEnd w:id="75"/>
      <w:bookmarkEnd w:id="76"/>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1.指导教师经报名、审核后确定，一经确定不得更换，如需更换，须于相应赛项开赛10个工作日之前向组委会出具书面说明并按相关规定补充人员并接受审核；竞赛开始后，参赛队不得更换指导教师。如发现弄虚作假者，取消评定优秀指导教师资格。</w:t>
      </w:r>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2.对申诉的仲裁结果，领队和指导教师应带头服从和执行，还应说服选手服从和执行。凡恶意申诉，一经查实，组委会将追查相关人员责任。</w:t>
      </w:r>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3.指导教师应认真研究和掌握本赛项竞赛的技术规则和赛场要求，指导选手做好赛前的一切准备工作。</w:t>
      </w:r>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4.领队和指导教师应在赛后做好技术总结和工作总结。</w:t>
      </w:r>
    </w:p>
    <w:p>
      <w:pPr>
        <w:pStyle w:val="3"/>
        <w:spacing w:before="156" w:beforeLines="50" w:after="0" w:line="360" w:lineRule="auto"/>
        <w:rPr>
          <w:rFonts w:ascii="宋体" w:hAnsi="宋体" w:eastAsia="宋体"/>
          <w:sz w:val="24"/>
          <w:szCs w:val="24"/>
        </w:rPr>
      </w:pPr>
      <w:bookmarkStart w:id="77" w:name="_Toc32273"/>
      <w:bookmarkStart w:id="78" w:name="_Toc27634"/>
      <w:bookmarkStart w:id="79" w:name="_Toc27357"/>
      <w:r>
        <w:rPr>
          <w:rFonts w:ascii="宋体" w:hAnsi="宋体" w:eastAsia="宋体"/>
          <w:sz w:val="24"/>
          <w:szCs w:val="24"/>
        </w:rPr>
        <w:t>（三）参赛选手须知</w:t>
      </w:r>
      <w:bookmarkEnd w:id="77"/>
      <w:bookmarkEnd w:id="78"/>
      <w:bookmarkEnd w:id="79"/>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1.参赛选手应严格遵守竞赛规则和竞赛纪律，服从裁判员和竞赛工作人员的统一指挥安排，自觉维护赛场秩序，不得因申诉或对处理意见不服而停止竞赛，否则以弃权处理。</w:t>
      </w:r>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2.参赛选手在赛前熟悉竞赛设备和竞赛时间内，应该严格遵守竞赛设备工艺守则和竞赛设备安全操作规程，杜绝出现安全事故。</w:t>
      </w:r>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3.参赛选手不得自行将通讯工具、任何技术资料、工具书、自编电子或文字资料、笔记本电脑、通讯工具、摄像工具以及其他即插即用的硬件设备带入比赛现场，否则取消选手比赛资格。</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4.参赛选手不得在比赛任何环节过程中或通过答题文档资料等泄露个人所在单位信息，一经发现按舞弊处理。</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5</w:t>
      </w:r>
      <w:r>
        <w:rPr>
          <w:rFonts w:ascii="宋体" w:hAnsi="宋体" w:eastAsia="宋体" w:cs="宋体"/>
          <w:color w:val="000000"/>
          <w:kern w:val="0"/>
          <w:szCs w:val="21"/>
        </w:rPr>
        <w:t>.参赛选手应严格按竞赛流程进行竞赛。</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6</w:t>
      </w:r>
      <w:r>
        <w:rPr>
          <w:rFonts w:ascii="宋体" w:hAnsi="宋体" w:eastAsia="宋体" w:cs="宋体"/>
          <w:color w:val="000000"/>
          <w:kern w:val="0"/>
          <w:szCs w:val="21"/>
        </w:rPr>
        <w:t>.参赛选手必须持本人身份证、并佩戴组委会签发的参赛证件，按竞赛规定的时间，到指定的场地参赛。</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7</w:t>
      </w:r>
      <w:r>
        <w:rPr>
          <w:rFonts w:ascii="宋体" w:hAnsi="宋体" w:eastAsia="宋体" w:cs="宋体"/>
          <w:color w:val="000000"/>
          <w:kern w:val="0"/>
          <w:szCs w:val="21"/>
        </w:rPr>
        <w:t>.参赛选手须按时到赛场等候检录、抽签进入赛场，并按照指定赛位号参加比赛。正式竞赛开始尚未检录的选手，不得参加竞赛。已检录入场的参赛选手未经允许，不</w:t>
      </w:r>
      <w:bookmarkStart w:id="80" w:name="br19"/>
      <w:bookmarkEnd w:id="80"/>
      <w:r>
        <w:rPr>
          <w:rFonts w:ascii="宋体" w:hAnsi="宋体" w:eastAsia="宋体" w:cs="宋体"/>
          <w:color w:val="000000"/>
          <w:kern w:val="0"/>
          <w:szCs w:val="21"/>
        </w:rPr>
        <w:t>得擅自离开。</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8</w:t>
      </w:r>
      <w:r>
        <w:rPr>
          <w:rFonts w:ascii="宋体" w:hAnsi="宋体" w:eastAsia="宋体" w:cs="宋体"/>
          <w:color w:val="000000"/>
          <w:kern w:val="0"/>
          <w:szCs w:val="21"/>
        </w:rPr>
        <w:t>.参赛选手按规定进入竞赛工位，在现场工作人员引导下，进行赛前准备，检查并确认竞赛设备、竞赛工位计算机和相关软件等，并签字确认。</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9</w:t>
      </w:r>
      <w:r>
        <w:rPr>
          <w:rFonts w:ascii="宋体" w:hAnsi="宋体" w:eastAsia="宋体" w:cs="宋体"/>
          <w:color w:val="000000"/>
          <w:kern w:val="0"/>
          <w:szCs w:val="21"/>
        </w:rPr>
        <w:t>.裁判长宣布比赛开始，参赛选手方可进行竞赛操作。</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10</w:t>
      </w:r>
      <w:r>
        <w:rPr>
          <w:rFonts w:ascii="宋体" w:hAnsi="宋体" w:eastAsia="宋体" w:cs="宋体"/>
          <w:color w:val="000000"/>
          <w:kern w:val="0"/>
          <w:szCs w:val="21"/>
        </w:rPr>
        <w:t>.参赛选手必须及时备份竞赛中自己的竞赛数据，并将全部数据文件存储至计算机指定盘符下，不按要求存储数据，导致数据丢失者，责任自负。</w:t>
      </w:r>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1</w:t>
      </w:r>
      <w:r>
        <w:rPr>
          <w:rFonts w:ascii="宋体" w:hAnsi="宋体" w:eastAsia="宋体" w:cs="宋体"/>
          <w:color w:val="000000"/>
          <w:kern w:val="0"/>
          <w:szCs w:val="21"/>
        </w:rPr>
        <w:t>.竞赛过程中，选手若需休息、饮水或去洗手间，一律计算在比赛时间内。饮水由赛场统一提供。</w:t>
      </w:r>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2</w:t>
      </w:r>
      <w:r>
        <w:rPr>
          <w:rFonts w:ascii="宋体" w:hAnsi="宋体" w:eastAsia="宋体" w:cs="宋体"/>
          <w:color w:val="000000"/>
          <w:kern w:val="0"/>
          <w:szCs w:val="21"/>
        </w:rPr>
        <w:t>.竞赛过程中，参赛选手须严格遵守相关操作规程，确保人身及设备安全，并接受裁判员的监督和警示，若因选手个人因素造成人身安全事故和设备故障，不予延时，情节特别严重者，由大赛裁判组视具体情况做出处理决定（最高至终止比赛）并由裁判长上报竞赛监督仲裁组；若因非选手个人因素造成设备故障，由大赛裁判组视具体情况做出延时处理并由裁判长上报竞赛监督仲裁组。</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13</w:t>
      </w:r>
      <w:r>
        <w:rPr>
          <w:rFonts w:ascii="宋体" w:hAnsi="宋体" w:eastAsia="宋体" w:cs="宋体"/>
          <w:color w:val="000000"/>
          <w:kern w:val="0"/>
          <w:szCs w:val="21"/>
        </w:rPr>
        <w:t>.参赛选手在竞赛过程中不得擅自离开赛场，如有特殊情况，需经裁判员同意后，特殊处理。</w:t>
      </w:r>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4</w:t>
      </w:r>
      <w:r>
        <w:rPr>
          <w:rFonts w:ascii="宋体" w:hAnsi="宋体" w:eastAsia="宋体" w:cs="宋体"/>
          <w:color w:val="000000"/>
          <w:kern w:val="0"/>
          <w:szCs w:val="21"/>
        </w:rPr>
        <w:t>.参赛选手在比赛过程中，如遇问题，需举手向裁判人员提问。选手之间不得发生任何交流，否则，按作弊处理。</w:t>
      </w:r>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5</w:t>
      </w:r>
      <w:r>
        <w:rPr>
          <w:rFonts w:ascii="宋体" w:hAnsi="宋体" w:eastAsia="宋体" w:cs="宋体"/>
          <w:color w:val="000000"/>
          <w:kern w:val="0"/>
          <w:szCs w:val="21"/>
        </w:rPr>
        <w:t>.裁判长在比赛结束前15分钟对选手做出提示。裁判长宣布比赛结束后，选手应立即停止竞赛操作，并按下竞赛设备停止键，现场裁判员监督竞赛设备的停止，在规定时间内必须把竞赛作品、赛题、图纸、U盘、草稿纸等所有相关内容上交至现场裁判员，如选手未按规定执行，裁判有权按下竞赛设备停止键，要求选手至指定位置。</w:t>
      </w:r>
    </w:p>
    <w:p>
      <w:pPr>
        <w:widowControl/>
        <w:spacing w:before="156" w:beforeLines="50" w:line="360" w:lineRule="auto"/>
        <w:ind w:firstLine="420" w:firstLineChars="200"/>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6</w:t>
      </w:r>
      <w:r>
        <w:rPr>
          <w:rFonts w:ascii="宋体" w:hAnsi="宋体" w:eastAsia="宋体" w:cs="宋体"/>
          <w:color w:val="000000"/>
          <w:kern w:val="0"/>
          <w:szCs w:val="21"/>
        </w:rPr>
        <w:t>.竞赛结束后，由现场裁判员和选手检查确认提交的内容，现场裁判员当选手面封装上交竞赛作品，选手在收件表上签字确认，现场裁判员签字确认。</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17</w:t>
      </w:r>
      <w:r>
        <w:rPr>
          <w:rFonts w:ascii="宋体" w:hAnsi="宋体" w:eastAsia="宋体" w:cs="宋体"/>
          <w:color w:val="000000"/>
          <w:kern w:val="0"/>
          <w:szCs w:val="21"/>
        </w:rPr>
        <w:t>.比赛结束，选手应立即清理现场，包括竞赛设备及周边卫生并恢复竞赛设备原始状态等。经现场裁判员和现场工作人员确认后方可离开工位。经裁判长统一确认后，选手统一离开赛场。此项工作将在选手职业素养环节进行评判。</w:t>
      </w:r>
    </w:p>
    <w:p>
      <w:pPr>
        <w:widowControl/>
        <w:spacing w:before="156" w:beforeLines="50" w:line="360" w:lineRule="auto"/>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18</w:t>
      </w:r>
      <w:r>
        <w:rPr>
          <w:rFonts w:ascii="宋体" w:hAnsi="宋体" w:eastAsia="宋体" w:cs="宋体"/>
          <w:color w:val="000000"/>
          <w:kern w:val="0"/>
          <w:szCs w:val="21"/>
        </w:rPr>
        <w:t>.参赛选手在竞赛期间未经组委会的批准，不得接受其他单位和个人进行的与竞赛内容相关的采访；参赛选手不得私自公开比赛相关资料。</w:t>
      </w:r>
    </w:p>
    <w:p>
      <w:pPr>
        <w:pStyle w:val="3"/>
        <w:spacing w:before="156" w:beforeLines="50" w:after="0" w:line="360" w:lineRule="auto"/>
        <w:rPr>
          <w:rFonts w:ascii="宋体" w:hAnsi="宋体" w:eastAsia="宋体"/>
          <w:sz w:val="24"/>
          <w:szCs w:val="24"/>
        </w:rPr>
      </w:pPr>
      <w:bookmarkStart w:id="81" w:name="br20"/>
      <w:bookmarkEnd w:id="81"/>
      <w:bookmarkStart w:id="82" w:name="_Toc5498"/>
      <w:bookmarkStart w:id="83" w:name="_Toc6361"/>
      <w:bookmarkStart w:id="84" w:name="_Toc25451"/>
      <w:r>
        <w:rPr>
          <w:rFonts w:ascii="宋体" w:hAnsi="宋体" w:eastAsia="宋体"/>
          <w:sz w:val="24"/>
          <w:szCs w:val="24"/>
        </w:rPr>
        <w:t>（四）工作人员须知</w:t>
      </w:r>
      <w:bookmarkEnd w:id="82"/>
      <w:bookmarkEnd w:id="83"/>
      <w:bookmarkEnd w:id="84"/>
    </w:p>
    <w:p>
      <w:pPr>
        <w:spacing w:before="156" w:beforeLines="50" w:line="360" w:lineRule="auto"/>
        <w:ind w:firstLine="420" w:firstLineChars="200"/>
        <w:rPr>
          <w:rFonts w:ascii="宋体" w:hAnsi="宋体" w:eastAsia="宋体"/>
        </w:rPr>
      </w:pPr>
      <w:r>
        <w:rPr>
          <w:rFonts w:ascii="宋体" w:hAnsi="宋体" w:eastAsia="宋体"/>
        </w:rPr>
        <w:t>1.工作人员必须服从赛项组委会统一指挥，佩戴工作人员标识，认真履行职责，做好竞赛服务工作。</w:t>
      </w:r>
    </w:p>
    <w:p>
      <w:pPr>
        <w:spacing w:before="156" w:beforeLines="50" w:line="360" w:lineRule="auto"/>
        <w:ind w:firstLine="420" w:firstLineChars="200"/>
        <w:rPr>
          <w:rFonts w:ascii="宋体" w:hAnsi="宋体" w:eastAsia="宋体"/>
        </w:rPr>
      </w:pPr>
      <w:r>
        <w:rPr>
          <w:rFonts w:ascii="宋体" w:hAnsi="宋体" w:eastAsia="宋体"/>
        </w:rPr>
        <w:t>2.工作人员按照分工准时上岗，不得擅自离岗，应认真履行各自的工作职责，保证竞赛工作的顺利进行。</w:t>
      </w:r>
    </w:p>
    <w:p>
      <w:pPr>
        <w:spacing w:before="156" w:beforeLines="50" w:line="360" w:lineRule="auto"/>
        <w:ind w:firstLine="420" w:firstLineChars="200"/>
        <w:rPr>
          <w:rFonts w:ascii="宋体" w:hAnsi="宋体" w:eastAsia="宋体"/>
        </w:rPr>
      </w:pPr>
      <w:r>
        <w:rPr>
          <w:rFonts w:ascii="宋体" w:hAnsi="宋体" w:eastAsia="宋体"/>
        </w:rPr>
        <w:t>3.工作人员应在规定的区域内工作，未经许可，不得擅自进入竞赛场地。如需进场，需经过裁判长同意，核准证件，有裁判跟随入场。</w:t>
      </w:r>
    </w:p>
    <w:p>
      <w:pPr>
        <w:spacing w:before="156" w:beforeLines="50" w:line="360" w:lineRule="auto"/>
        <w:ind w:firstLine="420" w:firstLineChars="200"/>
        <w:rPr>
          <w:rFonts w:ascii="宋体" w:hAnsi="宋体" w:eastAsia="宋体"/>
        </w:rPr>
      </w:pPr>
      <w:r>
        <w:rPr>
          <w:rFonts w:ascii="宋体" w:hAnsi="宋体" w:eastAsia="宋体"/>
        </w:rPr>
        <w:t>4.如遇突发事件，须及时向裁判员报告，同时做好疏导工作，避免重大事故发生。</w:t>
      </w:r>
    </w:p>
    <w:p>
      <w:pPr>
        <w:spacing w:before="156" w:beforeLines="50" w:line="360" w:lineRule="auto"/>
        <w:ind w:firstLine="420" w:firstLineChars="200"/>
        <w:rPr>
          <w:rFonts w:ascii="宋体" w:hAnsi="宋体" w:eastAsia="宋体"/>
        </w:rPr>
      </w:pPr>
      <w:r>
        <w:rPr>
          <w:rFonts w:ascii="宋体" w:hAnsi="宋体" w:eastAsia="宋体"/>
        </w:rPr>
        <w:t>5.竞赛期间，工作人员不得干涉及个人工作职责之外的事宜，不得利用工作之便，弄虚作假、徇私舞弊。如有上述现象或因工作不负责任的情况，造成竞赛程序无法继续进行，由组委会视情节轻重，给予通报批评或停止工作，并通知其所在单位做出相应处理。</w:t>
      </w:r>
    </w:p>
    <w:p>
      <w:pPr>
        <w:spacing w:before="156" w:beforeLines="50" w:line="360" w:lineRule="auto"/>
        <w:ind w:firstLine="420" w:firstLineChars="200"/>
        <w:rPr>
          <w:rFonts w:ascii="宋体" w:hAnsi="宋体" w:eastAsia="宋体"/>
        </w:rPr>
      </w:pPr>
      <w:r>
        <w:rPr>
          <w:rFonts w:ascii="宋体" w:hAnsi="宋体" w:eastAsia="宋体"/>
        </w:rPr>
        <w:t>6.各类赛务人员必须统一佩戴由大赛组委会签发的相关证件，着装整齐。</w:t>
      </w:r>
    </w:p>
    <w:p>
      <w:pPr>
        <w:spacing w:before="156" w:beforeLines="50" w:line="360" w:lineRule="auto"/>
        <w:ind w:firstLine="420" w:firstLineChars="200"/>
        <w:rPr>
          <w:rFonts w:ascii="宋体" w:hAnsi="宋体" w:eastAsia="宋体"/>
        </w:rPr>
      </w:pPr>
      <w:r>
        <w:rPr>
          <w:rFonts w:ascii="宋体" w:hAnsi="宋体" w:eastAsia="宋体"/>
        </w:rPr>
        <w:t>7.除现场裁判员和参赛选手外，其他人员不得进入竞赛区域。赛场安全员、设备和软件技术支持人员、工作人员必须在指定区域等待，未经裁判长允许不得进入竞赛区域，候场选手不得进入赛场。</w:t>
      </w:r>
    </w:p>
    <w:p>
      <w:pPr>
        <w:pStyle w:val="3"/>
        <w:spacing w:before="156" w:beforeLines="50" w:after="0" w:line="360" w:lineRule="auto"/>
        <w:rPr>
          <w:rFonts w:ascii="宋体" w:hAnsi="宋体" w:eastAsia="宋体"/>
          <w:sz w:val="24"/>
          <w:szCs w:val="24"/>
        </w:rPr>
      </w:pPr>
      <w:bookmarkStart w:id="85" w:name="_Toc22418"/>
      <w:bookmarkStart w:id="86" w:name="_Toc9369"/>
      <w:bookmarkStart w:id="87" w:name="_Toc32419"/>
      <w:r>
        <w:rPr>
          <w:rFonts w:ascii="宋体" w:hAnsi="宋体" w:eastAsia="宋体"/>
          <w:sz w:val="24"/>
          <w:szCs w:val="24"/>
        </w:rPr>
        <w:t>（五）裁判员须知</w:t>
      </w:r>
      <w:bookmarkEnd w:id="85"/>
      <w:bookmarkEnd w:id="86"/>
      <w:bookmarkEnd w:id="87"/>
    </w:p>
    <w:p>
      <w:pPr>
        <w:spacing w:before="156" w:beforeLines="50" w:line="360" w:lineRule="auto"/>
        <w:ind w:firstLine="420" w:firstLineChars="200"/>
        <w:rPr>
          <w:rFonts w:ascii="宋体" w:hAnsi="宋体" w:eastAsia="宋体"/>
        </w:rPr>
      </w:pPr>
      <w:r>
        <w:rPr>
          <w:rFonts w:ascii="宋体" w:hAnsi="宋体" w:eastAsia="宋体"/>
        </w:rPr>
        <w:t>1.裁判员须佩带裁判员标识上岗。执裁期间，统一着装，举止文明礼貌，接受参赛人员的监督。</w:t>
      </w:r>
    </w:p>
    <w:p>
      <w:pPr>
        <w:spacing w:before="156" w:beforeLines="50" w:line="360" w:lineRule="auto"/>
        <w:ind w:firstLine="420" w:firstLineChars="200"/>
        <w:rPr>
          <w:rFonts w:ascii="宋体" w:hAnsi="宋体" w:eastAsia="宋体"/>
        </w:rPr>
      </w:pPr>
      <w:r>
        <w:rPr>
          <w:rFonts w:ascii="宋体" w:hAnsi="宋体" w:eastAsia="宋体"/>
        </w:rPr>
        <w:t>2.严守竞赛纪律，执行竞赛规则，服从赛项组委会和裁判长的领导。按照分工开展工作，始终坚守工作岗位，不得擅自离岗。</w:t>
      </w:r>
    </w:p>
    <w:p>
      <w:pPr>
        <w:spacing w:before="156" w:beforeLines="50" w:line="360" w:lineRule="auto"/>
        <w:ind w:firstLine="420" w:firstLineChars="200"/>
        <w:rPr>
          <w:rFonts w:ascii="宋体" w:hAnsi="宋体" w:eastAsia="宋体"/>
        </w:rPr>
      </w:pPr>
      <w:r>
        <w:rPr>
          <w:rFonts w:ascii="宋体" w:hAnsi="宋体" w:eastAsia="宋体"/>
        </w:rPr>
        <w:t>3.裁判员的工作分为加密裁判、现场执裁、评判裁判等。</w:t>
      </w:r>
    </w:p>
    <w:p>
      <w:pPr>
        <w:spacing w:before="156" w:beforeLines="50" w:line="360" w:lineRule="auto"/>
        <w:ind w:firstLine="420" w:firstLineChars="200"/>
        <w:rPr>
          <w:rFonts w:ascii="宋体" w:hAnsi="宋体" w:eastAsia="宋体"/>
        </w:rPr>
      </w:pPr>
      <w:r>
        <w:rPr>
          <w:rFonts w:ascii="宋体" w:hAnsi="宋体" w:eastAsia="宋体"/>
        </w:rPr>
        <w:t>4.裁判员在工作期间严禁使用各种器材进行摄像或照相。</w:t>
      </w:r>
    </w:p>
    <w:p>
      <w:pPr>
        <w:spacing w:before="156" w:beforeLines="50" w:line="360" w:lineRule="auto"/>
        <w:ind w:firstLine="420" w:firstLineChars="200"/>
        <w:rPr>
          <w:rFonts w:ascii="宋体" w:hAnsi="宋体" w:eastAsia="宋体"/>
        </w:rPr>
      </w:pPr>
      <w:r>
        <w:rPr>
          <w:rFonts w:ascii="宋体" w:hAnsi="宋体" w:eastAsia="宋体"/>
        </w:rPr>
        <w:t>5.现场执裁的裁判员负责检查选手携带的物品，违规物品一律清出赛场，比赛结束后裁判员要命令选手停止竞赛操作。</w:t>
      </w:r>
    </w:p>
    <w:p>
      <w:pPr>
        <w:spacing w:before="156" w:beforeLines="50" w:line="360" w:lineRule="auto"/>
        <w:ind w:firstLine="420" w:firstLineChars="200"/>
        <w:rPr>
          <w:rFonts w:ascii="宋体" w:hAnsi="宋体" w:eastAsia="宋体"/>
        </w:rPr>
      </w:pPr>
      <w:r>
        <w:rPr>
          <w:rFonts w:ascii="宋体" w:hAnsi="宋体" w:eastAsia="宋体"/>
        </w:rPr>
        <w:t>6.竞赛中所有裁判员不得影响选手正常竞赛。</w:t>
      </w:r>
    </w:p>
    <w:p>
      <w:pPr>
        <w:spacing w:before="156" w:beforeLines="50" w:line="360" w:lineRule="auto"/>
        <w:ind w:firstLine="420" w:firstLineChars="200"/>
        <w:rPr>
          <w:rFonts w:ascii="宋体" w:hAnsi="宋体" w:eastAsia="宋体"/>
        </w:rPr>
      </w:pPr>
      <w:r>
        <w:rPr>
          <w:rFonts w:ascii="宋体" w:hAnsi="宋体" w:eastAsia="宋体"/>
        </w:rPr>
        <w:t>7.严格执行赛场纪律，不得向参赛选手暗示或解答与竞赛有关的内容。及时制止选手的违纪行为。对裁判工作中有争议的技术问题、突发事件要及时处理、妥善解决，</w:t>
      </w:r>
      <w:bookmarkStart w:id="88" w:name="br21"/>
      <w:bookmarkEnd w:id="88"/>
      <w:r>
        <w:rPr>
          <w:rFonts w:ascii="宋体" w:hAnsi="宋体" w:eastAsia="宋体"/>
        </w:rPr>
        <w:t>并及时向裁判长汇报。</w:t>
      </w:r>
    </w:p>
    <w:p>
      <w:pPr>
        <w:spacing w:before="156" w:beforeLines="50" w:line="360" w:lineRule="auto"/>
        <w:ind w:firstLine="420" w:firstLineChars="200"/>
        <w:rPr>
          <w:rFonts w:ascii="宋体" w:hAnsi="宋体" w:eastAsia="宋体"/>
        </w:rPr>
      </w:pPr>
      <w:r>
        <w:rPr>
          <w:rFonts w:ascii="宋体" w:hAnsi="宋体" w:eastAsia="宋体"/>
        </w:rPr>
        <w:t>8.要提醒选手注意操作安全，对于选手的违规操作或有可能引发人生伤害、设备损坏等事故的行为，应立即制止并向现场负责人报告。</w:t>
      </w:r>
    </w:p>
    <w:p>
      <w:pPr>
        <w:spacing w:before="156" w:beforeLines="50" w:line="360" w:lineRule="auto"/>
        <w:ind w:firstLine="420" w:firstLineChars="200"/>
        <w:rPr>
          <w:rFonts w:ascii="宋体" w:hAnsi="宋体" w:eastAsia="宋体"/>
        </w:rPr>
      </w:pPr>
      <w:r>
        <w:rPr>
          <w:rFonts w:ascii="宋体" w:hAnsi="宋体" w:eastAsia="宋体"/>
        </w:rPr>
        <w:t>9.严格执行竞赛项目评分标准，做到公平、公正、真实、准确，杜绝随意打分；严禁利用工作之便，弄虚作假、徇私舞弊。</w:t>
      </w:r>
    </w:p>
    <w:p>
      <w:pPr>
        <w:spacing w:before="156" w:beforeLines="50" w:line="360" w:lineRule="auto"/>
        <w:ind w:firstLine="420" w:firstLineChars="200"/>
        <w:rPr>
          <w:rFonts w:ascii="宋体" w:hAnsi="宋体" w:eastAsia="宋体"/>
        </w:rPr>
      </w:pPr>
      <w:r>
        <w:rPr>
          <w:rFonts w:ascii="宋体" w:hAnsi="宋体" w:eastAsia="宋体"/>
        </w:rPr>
        <w:t>10.严格遵守保密纪律。裁判员不得私自与参赛选手或代表队联系，不得透露竞赛的有关情况。</w:t>
      </w:r>
    </w:p>
    <w:p>
      <w:pPr>
        <w:spacing w:before="156" w:beforeLines="50" w:line="360" w:lineRule="auto"/>
        <w:ind w:firstLine="420" w:firstLineChars="200"/>
        <w:rPr>
          <w:rFonts w:ascii="宋体" w:hAnsi="宋体" w:eastAsia="宋体"/>
        </w:rPr>
      </w:pPr>
      <w:r>
        <w:rPr>
          <w:rFonts w:ascii="宋体" w:hAnsi="宋体" w:eastAsia="宋体"/>
        </w:rPr>
        <w:t>11.裁判员必须参加赛前培训，否则取消竞赛裁判资格。</w:t>
      </w:r>
    </w:p>
    <w:p>
      <w:pPr>
        <w:spacing w:before="156" w:beforeLines="50" w:line="360" w:lineRule="auto"/>
        <w:ind w:firstLine="420" w:firstLineChars="200"/>
        <w:rPr>
          <w:rFonts w:ascii="宋体" w:hAnsi="宋体" w:eastAsia="宋体"/>
        </w:rPr>
      </w:pPr>
      <w:r>
        <w:rPr>
          <w:rFonts w:ascii="宋体" w:hAnsi="宋体" w:eastAsia="宋体"/>
        </w:rPr>
        <w:t>12.竞赛过程中如出现问题或异议，服从裁判长的裁决。</w:t>
      </w:r>
    </w:p>
    <w:p>
      <w:pPr>
        <w:spacing w:before="156" w:beforeLines="50" w:line="360" w:lineRule="auto"/>
        <w:ind w:firstLine="420" w:firstLineChars="200"/>
        <w:rPr>
          <w:rFonts w:ascii="宋体" w:hAnsi="宋体" w:eastAsia="宋体"/>
        </w:rPr>
      </w:pPr>
      <w:r>
        <w:rPr>
          <w:rFonts w:ascii="宋体" w:hAnsi="宋体" w:eastAsia="宋体"/>
        </w:rPr>
        <w:t>13.竞赛期间，因裁判人员工作不负责任，造成竞赛程序无法继续进行或评判结果不真实的情况，由预赛组委会/决赛组委会视情节轻重，给予通报批评或停止裁判资格，并通知其所在单位做出相应处理。</w:t>
      </w:r>
    </w:p>
    <w:p>
      <w:pPr>
        <w:pStyle w:val="2"/>
        <w:spacing w:before="120" w:after="120" w:line="360" w:lineRule="auto"/>
        <w:rPr>
          <w:rFonts w:ascii="宋体" w:hAnsi="宋体" w:eastAsia="宋体"/>
          <w:sz w:val="24"/>
          <w:szCs w:val="24"/>
        </w:rPr>
      </w:pPr>
      <w:bookmarkStart w:id="89" w:name="_Toc8944"/>
      <w:bookmarkStart w:id="90" w:name="_Toc30895"/>
      <w:bookmarkStart w:id="91" w:name="_Toc13144"/>
      <w:r>
        <w:rPr>
          <w:rFonts w:ascii="宋体" w:hAnsi="宋体" w:eastAsia="宋体"/>
          <w:sz w:val="24"/>
          <w:szCs w:val="24"/>
        </w:rPr>
        <w:t>十</w:t>
      </w:r>
      <w:r>
        <w:rPr>
          <w:rFonts w:hint="eastAsia" w:ascii="宋体" w:hAnsi="宋体" w:eastAsia="宋体"/>
          <w:sz w:val="24"/>
          <w:szCs w:val="24"/>
        </w:rPr>
        <w:t>二</w:t>
      </w:r>
      <w:r>
        <w:rPr>
          <w:rFonts w:ascii="宋体" w:hAnsi="宋体" w:eastAsia="宋体"/>
          <w:sz w:val="24"/>
          <w:szCs w:val="24"/>
        </w:rPr>
        <w:t>、开放现场的要求</w:t>
      </w:r>
      <w:bookmarkEnd w:id="89"/>
      <w:bookmarkEnd w:id="90"/>
      <w:bookmarkEnd w:id="91"/>
    </w:p>
    <w:p>
      <w:pPr>
        <w:pStyle w:val="3"/>
        <w:spacing w:before="156" w:beforeLines="50" w:after="0" w:line="360" w:lineRule="auto"/>
        <w:rPr>
          <w:rFonts w:ascii="宋体" w:hAnsi="宋体" w:eastAsia="宋体"/>
          <w:sz w:val="24"/>
          <w:szCs w:val="24"/>
        </w:rPr>
      </w:pPr>
      <w:bookmarkStart w:id="92" w:name="_Toc24449"/>
      <w:bookmarkStart w:id="93" w:name="_Toc11548"/>
      <w:bookmarkStart w:id="94" w:name="_Toc3297"/>
      <w:r>
        <w:rPr>
          <w:rFonts w:ascii="宋体" w:hAnsi="宋体" w:eastAsia="宋体"/>
          <w:sz w:val="24"/>
          <w:szCs w:val="24"/>
        </w:rPr>
        <w:t>（一）对于公众开放的要求</w:t>
      </w:r>
      <w:bookmarkEnd w:id="92"/>
      <w:bookmarkEnd w:id="93"/>
      <w:bookmarkEnd w:id="94"/>
    </w:p>
    <w:p>
      <w:pPr>
        <w:spacing w:before="156" w:beforeLines="50" w:line="360" w:lineRule="auto"/>
        <w:ind w:firstLine="420" w:firstLineChars="200"/>
        <w:rPr>
          <w:rFonts w:ascii="宋体" w:hAnsi="宋体" w:eastAsia="宋体"/>
        </w:rPr>
      </w:pPr>
      <w:r>
        <w:rPr>
          <w:rFonts w:ascii="宋体" w:hAnsi="宋体" w:eastAsia="宋体"/>
        </w:rPr>
        <w:t>公众可在赛场指定区域进行观摩，不得进入选手竞赛区域。</w:t>
      </w:r>
    </w:p>
    <w:p>
      <w:pPr>
        <w:pStyle w:val="3"/>
        <w:spacing w:before="156" w:beforeLines="50" w:after="0" w:line="360" w:lineRule="auto"/>
        <w:rPr>
          <w:rFonts w:ascii="宋体" w:hAnsi="宋体" w:eastAsia="宋体"/>
          <w:sz w:val="24"/>
          <w:szCs w:val="24"/>
        </w:rPr>
      </w:pPr>
      <w:bookmarkStart w:id="95" w:name="_Toc31160"/>
      <w:bookmarkStart w:id="96" w:name="_Toc9221"/>
      <w:bookmarkStart w:id="97" w:name="_Toc10228"/>
      <w:r>
        <w:rPr>
          <w:rFonts w:ascii="宋体" w:hAnsi="宋体" w:eastAsia="宋体"/>
          <w:sz w:val="24"/>
          <w:szCs w:val="24"/>
        </w:rPr>
        <w:t>（二）关于赞助商和宣传的要求</w:t>
      </w:r>
      <w:bookmarkEnd w:id="95"/>
      <w:bookmarkEnd w:id="96"/>
      <w:bookmarkEnd w:id="97"/>
    </w:p>
    <w:p>
      <w:pPr>
        <w:spacing w:before="156" w:beforeLines="50" w:line="360" w:lineRule="auto"/>
        <w:ind w:firstLine="420" w:firstLineChars="200"/>
        <w:rPr>
          <w:rFonts w:ascii="宋体" w:hAnsi="宋体" w:eastAsia="宋体"/>
        </w:rPr>
      </w:pPr>
      <w:r>
        <w:rPr>
          <w:rFonts w:ascii="宋体" w:hAnsi="宋体" w:eastAsia="宋体"/>
        </w:rPr>
        <w:t>经大赛组委会允许的赞助商和负责宣传的媒体记者，按竞赛规则的要求进入赛场相关区域。上述相关人员不得妨碍、烦扰选手竞赛，不得有任何影响竞赛公平、公正的行为。</w:t>
      </w:r>
    </w:p>
    <w:p>
      <w:pPr>
        <w:pStyle w:val="2"/>
        <w:spacing w:before="120" w:after="120" w:line="360" w:lineRule="auto"/>
        <w:rPr>
          <w:rFonts w:ascii="宋体" w:hAnsi="宋体" w:eastAsia="宋体"/>
          <w:sz w:val="24"/>
          <w:szCs w:val="24"/>
        </w:rPr>
      </w:pPr>
      <w:bookmarkStart w:id="98" w:name="_Toc29623"/>
      <w:bookmarkStart w:id="99" w:name="_Toc8804"/>
      <w:bookmarkStart w:id="100" w:name="_Toc9518"/>
      <w:r>
        <w:rPr>
          <w:rFonts w:ascii="宋体" w:hAnsi="宋体" w:eastAsia="宋体"/>
          <w:sz w:val="24"/>
          <w:szCs w:val="24"/>
        </w:rPr>
        <w:t>十</w:t>
      </w:r>
      <w:r>
        <w:rPr>
          <w:rFonts w:hint="eastAsia" w:ascii="宋体" w:hAnsi="宋体" w:eastAsia="宋体"/>
          <w:sz w:val="24"/>
          <w:szCs w:val="24"/>
        </w:rPr>
        <w:t>三</w:t>
      </w:r>
      <w:r>
        <w:rPr>
          <w:rFonts w:ascii="宋体" w:hAnsi="宋体" w:eastAsia="宋体"/>
          <w:sz w:val="24"/>
          <w:szCs w:val="24"/>
        </w:rPr>
        <w:t>、绿色环保</w:t>
      </w:r>
      <w:bookmarkEnd w:id="98"/>
      <w:bookmarkEnd w:id="99"/>
      <w:bookmarkEnd w:id="100"/>
    </w:p>
    <w:p>
      <w:pPr>
        <w:spacing w:line="360" w:lineRule="auto"/>
        <w:ind w:firstLine="420" w:firstLineChars="200"/>
        <w:rPr>
          <w:rFonts w:ascii="宋体" w:hAnsi="宋体" w:eastAsia="宋体"/>
        </w:rPr>
      </w:pPr>
      <w:r>
        <w:rPr>
          <w:rFonts w:ascii="宋体" w:hAnsi="宋体" w:eastAsia="宋体"/>
        </w:rPr>
        <w:t>竞赛应注重环境保护，绝不允许破坏环境，提倡绿色环保办赛。</w:t>
      </w:r>
    </w:p>
    <w:p>
      <w:pPr>
        <w:pStyle w:val="2"/>
        <w:spacing w:before="120" w:after="120" w:line="360" w:lineRule="auto"/>
        <w:rPr>
          <w:rFonts w:ascii="宋体" w:hAnsi="宋体" w:eastAsia="宋体"/>
          <w:sz w:val="24"/>
          <w:szCs w:val="24"/>
        </w:rPr>
      </w:pPr>
      <w:bookmarkStart w:id="101" w:name="_Toc616"/>
      <w:bookmarkStart w:id="102" w:name="_Toc22608"/>
      <w:bookmarkStart w:id="103" w:name="_Toc30856"/>
      <w:r>
        <w:rPr>
          <w:rFonts w:ascii="宋体" w:hAnsi="宋体" w:eastAsia="宋体"/>
          <w:sz w:val="24"/>
          <w:szCs w:val="24"/>
        </w:rPr>
        <w:t>十</w:t>
      </w:r>
      <w:r>
        <w:rPr>
          <w:rFonts w:hint="eastAsia" w:ascii="宋体" w:hAnsi="宋体" w:eastAsia="宋体"/>
          <w:sz w:val="24"/>
          <w:szCs w:val="24"/>
        </w:rPr>
        <w:t>四</w:t>
      </w:r>
      <w:r>
        <w:rPr>
          <w:rFonts w:ascii="宋体" w:hAnsi="宋体" w:eastAsia="宋体"/>
          <w:sz w:val="24"/>
          <w:szCs w:val="24"/>
        </w:rPr>
        <w:t>、联系方式</w:t>
      </w:r>
      <w:bookmarkEnd w:id="101"/>
      <w:bookmarkEnd w:id="102"/>
      <w:bookmarkEnd w:id="103"/>
    </w:p>
    <w:p>
      <w:pPr>
        <w:pStyle w:val="3"/>
        <w:spacing w:before="156" w:beforeLines="50" w:after="0" w:line="360" w:lineRule="auto"/>
        <w:rPr>
          <w:rFonts w:ascii="宋体" w:hAnsi="宋体" w:eastAsia="宋体"/>
          <w:sz w:val="21"/>
          <w:szCs w:val="21"/>
        </w:rPr>
      </w:pPr>
      <w:bookmarkStart w:id="104" w:name="_Toc7824"/>
      <w:bookmarkStart w:id="105" w:name="_Toc28974"/>
      <w:bookmarkStart w:id="106" w:name="_Toc21614"/>
      <w:r>
        <w:rPr>
          <w:rFonts w:ascii="宋体" w:hAnsi="宋体" w:eastAsia="宋体"/>
          <w:sz w:val="21"/>
          <w:szCs w:val="21"/>
        </w:rPr>
        <w:t>（</w:t>
      </w:r>
      <w:r>
        <w:rPr>
          <w:rFonts w:hint="eastAsia" w:ascii="宋体" w:hAnsi="宋体" w:eastAsia="宋体"/>
          <w:sz w:val="21"/>
          <w:szCs w:val="21"/>
        </w:rPr>
        <w:t>一</w:t>
      </w:r>
      <w:r>
        <w:rPr>
          <w:rFonts w:ascii="宋体" w:hAnsi="宋体" w:eastAsia="宋体"/>
          <w:sz w:val="21"/>
          <w:szCs w:val="21"/>
        </w:rPr>
        <w:t>）</w:t>
      </w:r>
      <w:r>
        <w:rPr>
          <w:rFonts w:hint="eastAsia" w:ascii="宋体" w:hAnsi="宋体" w:eastAsia="宋体"/>
          <w:sz w:val="21"/>
          <w:szCs w:val="21"/>
        </w:rPr>
        <w:t>互联网营销师赛项联系人</w:t>
      </w:r>
      <w:bookmarkEnd w:id="104"/>
      <w:bookmarkEnd w:id="105"/>
      <w:bookmarkEnd w:id="106"/>
    </w:p>
    <w:p>
      <w:pPr>
        <w:spacing w:before="156" w:beforeLines="50" w:line="360" w:lineRule="auto"/>
        <w:ind w:firstLine="420" w:firstLineChars="200"/>
        <w:rPr>
          <w:rFonts w:ascii="宋体" w:hAnsi="宋体" w:eastAsia="宋体"/>
        </w:rPr>
      </w:pPr>
      <w:r>
        <w:rPr>
          <w:rFonts w:hint="eastAsia" w:ascii="宋体" w:hAnsi="宋体" w:eastAsia="宋体"/>
        </w:rPr>
        <w:t>张莹  电话：010-68028750   邮箱：</w:t>
      </w:r>
      <w:r>
        <w:rPr>
          <w:rFonts w:ascii="宋体" w:hAnsi="宋体" w:eastAsia="宋体"/>
        </w:rPr>
        <w:t>204125735@qq.com</w:t>
      </w:r>
    </w:p>
    <w:p>
      <w:pPr>
        <w:pStyle w:val="3"/>
        <w:spacing w:before="156" w:beforeLines="50" w:after="0" w:line="360" w:lineRule="auto"/>
        <w:rPr>
          <w:rFonts w:ascii="宋体" w:hAnsi="宋体" w:eastAsia="宋体"/>
          <w:sz w:val="21"/>
          <w:szCs w:val="21"/>
        </w:rPr>
      </w:pPr>
      <w:bookmarkStart w:id="107" w:name="br22"/>
      <w:bookmarkEnd w:id="107"/>
      <w:bookmarkStart w:id="108" w:name="_Toc15713"/>
      <w:bookmarkStart w:id="109" w:name="_Toc2449"/>
      <w:bookmarkStart w:id="110" w:name="_Toc23213"/>
      <w:r>
        <w:rPr>
          <w:rFonts w:ascii="宋体" w:hAnsi="宋体" w:eastAsia="宋体"/>
          <w:sz w:val="21"/>
          <w:szCs w:val="21"/>
        </w:rPr>
        <w:t>（</w:t>
      </w:r>
      <w:r>
        <w:rPr>
          <w:rFonts w:hint="eastAsia" w:ascii="宋体" w:hAnsi="宋体" w:eastAsia="宋体"/>
          <w:sz w:val="21"/>
          <w:szCs w:val="21"/>
        </w:rPr>
        <w:t>二</w:t>
      </w:r>
      <w:r>
        <w:rPr>
          <w:rFonts w:ascii="宋体" w:hAnsi="宋体" w:eastAsia="宋体"/>
          <w:sz w:val="21"/>
          <w:szCs w:val="21"/>
        </w:rPr>
        <w:t>）</w:t>
      </w:r>
      <w:r>
        <w:rPr>
          <w:rFonts w:hint="eastAsia" w:ascii="宋体" w:hAnsi="宋体" w:eastAsia="宋体"/>
          <w:sz w:val="21"/>
          <w:szCs w:val="21"/>
        </w:rPr>
        <w:t>赛项交流群</w:t>
      </w:r>
      <w:bookmarkEnd w:id="108"/>
      <w:bookmarkEnd w:id="109"/>
      <w:bookmarkEnd w:id="110"/>
    </w:p>
    <w:p>
      <w:pPr>
        <w:spacing w:before="156" w:beforeLines="50" w:line="360" w:lineRule="auto"/>
        <w:ind w:firstLine="420" w:firstLineChars="200"/>
        <w:rPr>
          <w:rFonts w:ascii="宋体" w:hAnsi="宋体" w:eastAsia="宋体"/>
        </w:rPr>
      </w:pPr>
      <w:r>
        <w:rPr>
          <w:rFonts w:hint="eastAsia" w:ascii="宋体" w:hAnsi="宋体" w:eastAsia="宋体"/>
        </w:rPr>
        <w:t>学生组指导教师QQ群：956679707。此群限学生组指导教师加入。</w:t>
      </w:r>
    </w:p>
    <w:p>
      <w:pPr>
        <w:spacing w:before="156" w:beforeLines="50" w:line="360" w:lineRule="auto"/>
        <w:ind w:firstLine="420" w:firstLineChars="200"/>
        <w:rPr>
          <w:rFonts w:ascii="宋体" w:hAnsi="宋体" w:eastAsia="宋体"/>
        </w:rPr>
      </w:pPr>
      <w:r>
        <w:rPr>
          <w:rFonts w:hint="eastAsia" w:ascii="宋体" w:hAnsi="宋体" w:eastAsia="宋体"/>
        </w:rPr>
        <w:t>学生组参赛选手QQ群：784462197。此群限学生组参赛选手加入。</w:t>
      </w:r>
    </w:p>
    <w:p>
      <w:pPr>
        <w:spacing w:before="156" w:beforeLines="50" w:line="360" w:lineRule="auto"/>
        <w:ind w:firstLine="420" w:firstLineChars="200"/>
        <w:rPr>
          <w:rFonts w:ascii="宋体" w:hAnsi="宋体" w:eastAsia="宋体"/>
        </w:rPr>
      </w:pPr>
      <w:r>
        <w:rPr>
          <w:rFonts w:hint="eastAsia" w:ascii="宋体" w:hAnsi="宋体" w:eastAsia="宋体"/>
        </w:rPr>
        <w:t>职工组联系人QQ群：595149374。此群限职工组联系人加入。</w:t>
      </w:r>
    </w:p>
    <w:p>
      <w:pPr>
        <w:spacing w:before="156" w:beforeLines="50" w:line="360" w:lineRule="auto"/>
        <w:ind w:firstLine="420" w:firstLineChars="200"/>
        <w:rPr>
          <w:rFonts w:ascii="宋体" w:hAnsi="宋体" w:eastAsia="宋体"/>
        </w:rPr>
      </w:pPr>
      <w:r>
        <w:rPr>
          <w:rFonts w:hint="eastAsia" w:ascii="宋体" w:hAnsi="宋体" w:eastAsia="宋体"/>
        </w:rPr>
        <w:t>职工组参赛选手QQ群：876020013。此群限职工组参赛选手加入。</w:t>
      </w:r>
    </w:p>
    <w:p>
      <w:pPr>
        <w:pStyle w:val="2"/>
        <w:spacing w:before="120" w:after="120" w:line="360" w:lineRule="auto"/>
        <w:ind w:firstLine="241" w:firstLineChars="100"/>
        <w:rPr>
          <w:rFonts w:ascii="宋体" w:hAnsi="宋体" w:eastAsia="宋体"/>
          <w:sz w:val="24"/>
          <w:szCs w:val="24"/>
        </w:rPr>
      </w:pPr>
      <w:bookmarkStart w:id="111" w:name="_Toc1489"/>
      <w:r>
        <w:rPr>
          <w:rFonts w:hint="eastAsia" w:ascii="宋体" w:hAnsi="宋体" w:eastAsia="宋体"/>
          <w:sz w:val="24"/>
          <w:szCs w:val="24"/>
          <w:lang w:val="en-US" w:eastAsia="zh-CN"/>
        </w:rPr>
        <w:t>十五</w:t>
      </w:r>
      <w:r>
        <w:rPr>
          <w:rFonts w:ascii="宋体" w:hAnsi="宋体" w:eastAsia="宋体"/>
          <w:sz w:val="24"/>
          <w:szCs w:val="24"/>
        </w:rPr>
        <w:t>、赛务联系</w:t>
      </w:r>
      <w:bookmarkEnd w:id="111"/>
    </w:p>
    <w:p>
      <w:pPr>
        <w:spacing w:before="156" w:beforeLines="50" w:line="360" w:lineRule="auto"/>
        <w:ind w:firstLine="1680" w:firstLineChars="800"/>
        <w:rPr>
          <w:rFonts w:hint="default" w:ascii="宋体" w:hAnsi="宋体" w:eastAsia="宋体"/>
          <w:lang w:val="en-US" w:eastAsia="zh-CN"/>
        </w:rPr>
      </w:pPr>
      <w:r>
        <w:rPr>
          <w:rFonts w:hint="eastAsia" w:ascii="宋体" w:hAnsi="宋体" w:eastAsia="宋体"/>
          <w:lang w:val="en-US" w:eastAsia="zh-CN"/>
        </w:rPr>
        <w:t>重庆市选拔赛联系人：青老师</w:t>
      </w:r>
      <w:r>
        <w:rPr>
          <w:rFonts w:hint="eastAsia" w:ascii="宋体" w:hAnsi="宋体" w:eastAsia="宋体"/>
          <w:lang w:eastAsia="zh-CN"/>
        </w:rPr>
        <w:t>：</w:t>
      </w:r>
      <w:r>
        <w:rPr>
          <w:rFonts w:hint="eastAsia" w:ascii="宋体" w:hAnsi="宋体" w:eastAsia="宋体"/>
        </w:rPr>
        <w:t>电话：</w:t>
      </w:r>
      <w:r>
        <w:rPr>
          <w:rFonts w:hint="eastAsia" w:ascii="宋体" w:hAnsi="宋体" w:eastAsia="宋体"/>
          <w:lang w:val="en-US" w:eastAsia="zh-CN"/>
        </w:rPr>
        <w:t>13368221256</w:t>
      </w:r>
    </w:p>
    <w:p>
      <w:pPr>
        <w:spacing w:before="156" w:beforeLines="50" w:line="360" w:lineRule="auto"/>
        <w:ind w:firstLine="1680" w:firstLineChars="800"/>
        <w:rPr>
          <w:rFonts w:hint="default" w:ascii="宋体" w:hAnsi="宋体" w:eastAsia="宋体"/>
          <w:lang w:val="en-US" w:eastAsia="zh-CN"/>
        </w:rPr>
      </w:pPr>
      <w:r>
        <w:rPr>
          <w:rFonts w:hint="eastAsia" w:ascii="宋体" w:hAnsi="宋体" w:eastAsia="宋体"/>
          <w:lang w:val="en-US" w:eastAsia="zh-CN"/>
        </w:rPr>
        <w:t>竞赛技术联系人: 贺育华 电话：18611444625</w:t>
      </w:r>
    </w:p>
    <w:p>
      <w:pPr>
        <w:spacing w:before="156" w:beforeLines="50" w:line="360" w:lineRule="auto"/>
        <w:ind w:firstLine="1680" w:firstLineChars="800"/>
        <w:rPr>
          <w:rFonts w:hint="eastAsia" w:ascii="宋体" w:hAnsi="宋体" w:eastAsia="宋体"/>
        </w:rPr>
      </w:pPr>
      <w:r>
        <w:rPr>
          <w:rFonts w:hint="eastAsia" w:ascii="宋体" w:hAnsi="宋体" w:eastAsia="宋体"/>
          <w:lang w:val="en-US" w:eastAsia="zh-CN"/>
        </w:rPr>
        <w:t>竞赛全国组委会</w:t>
      </w:r>
      <w:r>
        <w:rPr>
          <w:rFonts w:hint="eastAsia" w:ascii="宋体" w:hAnsi="宋体" w:eastAsia="宋体"/>
        </w:rPr>
        <w:t>联系人：凌力  电话：010-68027389</w:t>
      </w:r>
    </w:p>
    <w:p>
      <w:pPr>
        <w:spacing w:line="360" w:lineRule="auto"/>
        <w:ind w:firstLine="420" w:firstLineChars="200"/>
        <w:rPr>
          <w:rFonts w:ascii="宋体" w:hAnsi="宋体" w:eastAsia="宋体"/>
        </w:rPr>
      </w:pP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2167749"/>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62"/>
    <w:rsid w:val="00002EB4"/>
    <w:rsid w:val="00010A70"/>
    <w:rsid w:val="000272FB"/>
    <w:rsid w:val="00032E5C"/>
    <w:rsid w:val="000351C8"/>
    <w:rsid w:val="000356C5"/>
    <w:rsid w:val="00036D66"/>
    <w:rsid w:val="00037C80"/>
    <w:rsid w:val="000512AB"/>
    <w:rsid w:val="00060092"/>
    <w:rsid w:val="00064313"/>
    <w:rsid w:val="00083200"/>
    <w:rsid w:val="00086ED5"/>
    <w:rsid w:val="00093B42"/>
    <w:rsid w:val="000971FB"/>
    <w:rsid w:val="000A03BA"/>
    <w:rsid w:val="000A2CD1"/>
    <w:rsid w:val="000B2BF7"/>
    <w:rsid w:val="000C49E3"/>
    <w:rsid w:val="000E6A95"/>
    <w:rsid w:val="000F38B7"/>
    <w:rsid w:val="000F4871"/>
    <w:rsid w:val="0011111C"/>
    <w:rsid w:val="00123375"/>
    <w:rsid w:val="00152A28"/>
    <w:rsid w:val="00163636"/>
    <w:rsid w:val="001657B2"/>
    <w:rsid w:val="0017656F"/>
    <w:rsid w:val="001874FB"/>
    <w:rsid w:val="00190D6E"/>
    <w:rsid w:val="00195A07"/>
    <w:rsid w:val="00197301"/>
    <w:rsid w:val="001A304C"/>
    <w:rsid w:val="001B06AE"/>
    <w:rsid w:val="001C7FAA"/>
    <w:rsid w:val="001D00A8"/>
    <w:rsid w:val="001D5E63"/>
    <w:rsid w:val="001D7AF1"/>
    <w:rsid w:val="001F2191"/>
    <w:rsid w:val="00210C4C"/>
    <w:rsid w:val="00213CF9"/>
    <w:rsid w:val="0022656C"/>
    <w:rsid w:val="00226F82"/>
    <w:rsid w:val="00230680"/>
    <w:rsid w:val="00231E53"/>
    <w:rsid w:val="00253648"/>
    <w:rsid w:val="00254587"/>
    <w:rsid w:val="00255624"/>
    <w:rsid w:val="00257B78"/>
    <w:rsid w:val="00265702"/>
    <w:rsid w:val="002703F0"/>
    <w:rsid w:val="00273DF4"/>
    <w:rsid w:val="002A7C0D"/>
    <w:rsid w:val="002B5DEE"/>
    <w:rsid w:val="002B65BD"/>
    <w:rsid w:val="002C4728"/>
    <w:rsid w:val="002E1EB3"/>
    <w:rsid w:val="00320D0C"/>
    <w:rsid w:val="00327EED"/>
    <w:rsid w:val="00352DCD"/>
    <w:rsid w:val="00363CCE"/>
    <w:rsid w:val="00364C26"/>
    <w:rsid w:val="00365A4E"/>
    <w:rsid w:val="00380F4C"/>
    <w:rsid w:val="003D374D"/>
    <w:rsid w:val="004004BA"/>
    <w:rsid w:val="00400AB4"/>
    <w:rsid w:val="00406B87"/>
    <w:rsid w:val="004116BA"/>
    <w:rsid w:val="00413F19"/>
    <w:rsid w:val="0042333F"/>
    <w:rsid w:val="00436CAA"/>
    <w:rsid w:val="00444B0F"/>
    <w:rsid w:val="00450BA2"/>
    <w:rsid w:val="00457A95"/>
    <w:rsid w:val="00473C9A"/>
    <w:rsid w:val="00486B8B"/>
    <w:rsid w:val="004A5223"/>
    <w:rsid w:val="004C5867"/>
    <w:rsid w:val="004D6A9B"/>
    <w:rsid w:val="004F1DC4"/>
    <w:rsid w:val="004F4AC9"/>
    <w:rsid w:val="004F5A8B"/>
    <w:rsid w:val="0051083C"/>
    <w:rsid w:val="00510F7A"/>
    <w:rsid w:val="00512BEB"/>
    <w:rsid w:val="00520689"/>
    <w:rsid w:val="00540C29"/>
    <w:rsid w:val="00551F47"/>
    <w:rsid w:val="00552DE1"/>
    <w:rsid w:val="00565899"/>
    <w:rsid w:val="00572A4E"/>
    <w:rsid w:val="00575A5D"/>
    <w:rsid w:val="00580907"/>
    <w:rsid w:val="005834D7"/>
    <w:rsid w:val="00583E2A"/>
    <w:rsid w:val="00585236"/>
    <w:rsid w:val="005A785D"/>
    <w:rsid w:val="005B54DF"/>
    <w:rsid w:val="005B5FEF"/>
    <w:rsid w:val="005D1062"/>
    <w:rsid w:val="005D5634"/>
    <w:rsid w:val="005E12A4"/>
    <w:rsid w:val="00604618"/>
    <w:rsid w:val="006063B0"/>
    <w:rsid w:val="0061070B"/>
    <w:rsid w:val="00615629"/>
    <w:rsid w:val="00625295"/>
    <w:rsid w:val="006525E9"/>
    <w:rsid w:val="006832EC"/>
    <w:rsid w:val="006851E1"/>
    <w:rsid w:val="00687A54"/>
    <w:rsid w:val="006B6D58"/>
    <w:rsid w:val="006C20A3"/>
    <w:rsid w:val="006E6956"/>
    <w:rsid w:val="006F08C3"/>
    <w:rsid w:val="006F3302"/>
    <w:rsid w:val="006F562B"/>
    <w:rsid w:val="006F651F"/>
    <w:rsid w:val="00713594"/>
    <w:rsid w:val="007163CE"/>
    <w:rsid w:val="00721795"/>
    <w:rsid w:val="00733571"/>
    <w:rsid w:val="00746ED1"/>
    <w:rsid w:val="00752A8C"/>
    <w:rsid w:val="0075678D"/>
    <w:rsid w:val="00763825"/>
    <w:rsid w:val="007B7239"/>
    <w:rsid w:val="007C1DBB"/>
    <w:rsid w:val="007D0BA4"/>
    <w:rsid w:val="007F707D"/>
    <w:rsid w:val="0080460B"/>
    <w:rsid w:val="00806FC2"/>
    <w:rsid w:val="00807DF7"/>
    <w:rsid w:val="00810389"/>
    <w:rsid w:val="008122BD"/>
    <w:rsid w:val="00813070"/>
    <w:rsid w:val="00821D59"/>
    <w:rsid w:val="008409D5"/>
    <w:rsid w:val="00843FFF"/>
    <w:rsid w:val="008449CF"/>
    <w:rsid w:val="00855042"/>
    <w:rsid w:val="00867354"/>
    <w:rsid w:val="00874DF8"/>
    <w:rsid w:val="008753D3"/>
    <w:rsid w:val="0088039C"/>
    <w:rsid w:val="008824F8"/>
    <w:rsid w:val="00891904"/>
    <w:rsid w:val="00894CDB"/>
    <w:rsid w:val="008B62F2"/>
    <w:rsid w:val="008D7FCC"/>
    <w:rsid w:val="008E3B04"/>
    <w:rsid w:val="008E76A5"/>
    <w:rsid w:val="008F0EE7"/>
    <w:rsid w:val="008F4C22"/>
    <w:rsid w:val="008F7247"/>
    <w:rsid w:val="0091063F"/>
    <w:rsid w:val="00932941"/>
    <w:rsid w:val="00934209"/>
    <w:rsid w:val="0093611D"/>
    <w:rsid w:val="00943208"/>
    <w:rsid w:val="00975D18"/>
    <w:rsid w:val="009800BD"/>
    <w:rsid w:val="00986E83"/>
    <w:rsid w:val="00994EFB"/>
    <w:rsid w:val="009C6D72"/>
    <w:rsid w:val="009D1C84"/>
    <w:rsid w:val="009E1E5C"/>
    <w:rsid w:val="009F445A"/>
    <w:rsid w:val="009F54B8"/>
    <w:rsid w:val="00A20563"/>
    <w:rsid w:val="00A221B6"/>
    <w:rsid w:val="00A470DA"/>
    <w:rsid w:val="00A565CF"/>
    <w:rsid w:val="00A729D2"/>
    <w:rsid w:val="00A77890"/>
    <w:rsid w:val="00A93415"/>
    <w:rsid w:val="00AA0376"/>
    <w:rsid w:val="00AB3AA5"/>
    <w:rsid w:val="00AB7B57"/>
    <w:rsid w:val="00AC4662"/>
    <w:rsid w:val="00AC61E1"/>
    <w:rsid w:val="00AD4407"/>
    <w:rsid w:val="00AF1EDB"/>
    <w:rsid w:val="00AF6860"/>
    <w:rsid w:val="00B01C4E"/>
    <w:rsid w:val="00B22417"/>
    <w:rsid w:val="00B30EE8"/>
    <w:rsid w:val="00B33C37"/>
    <w:rsid w:val="00B403D6"/>
    <w:rsid w:val="00B44A0F"/>
    <w:rsid w:val="00B44D87"/>
    <w:rsid w:val="00B506A4"/>
    <w:rsid w:val="00B6537F"/>
    <w:rsid w:val="00B77347"/>
    <w:rsid w:val="00B82F62"/>
    <w:rsid w:val="00B858DC"/>
    <w:rsid w:val="00B90BA0"/>
    <w:rsid w:val="00BA440B"/>
    <w:rsid w:val="00BB1B02"/>
    <w:rsid w:val="00BC1B11"/>
    <w:rsid w:val="00BC2951"/>
    <w:rsid w:val="00BC7C7F"/>
    <w:rsid w:val="00BD74E8"/>
    <w:rsid w:val="00BF0CFD"/>
    <w:rsid w:val="00BF20F8"/>
    <w:rsid w:val="00BF5AED"/>
    <w:rsid w:val="00C0054A"/>
    <w:rsid w:val="00C04973"/>
    <w:rsid w:val="00C07CF8"/>
    <w:rsid w:val="00C16E2A"/>
    <w:rsid w:val="00C20FCD"/>
    <w:rsid w:val="00C34D0C"/>
    <w:rsid w:val="00C62351"/>
    <w:rsid w:val="00C71CA9"/>
    <w:rsid w:val="00C7441D"/>
    <w:rsid w:val="00C75198"/>
    <w:rsid w:val="00C84C13"/>
    <w:rsid w:val="00C97D59"/>
    <w:rsid w:val="00CA37E1"/>
    <w:rsid w:val="00CB1776"/>
    <w:rsid w:val="00CC35F0"/>
    <w:rsid w:val="00CD6EE7"/>
    <w:rsid w:val="00CE50B1"/>
    <w:rsid w:val="00CE5585"/>
    <w:rsid w:val="00CF314A"/>
    <w:rsid w:val="00D0634F"/>
    <w:rsid w:val="00D1547C"/>
    <w:rsid w:val="00D2177F"/>
    <w:rsid w:val="00D30EDB"/>
    <w:rsid w:val="00D44753"/>
    <w:rsid w:val="00D46F44"/>
    <w:rsid w:val="00D61ADA"/>
    <w:rsid w:val="00D64ED9"/>
    <w:rsid w:val="00D65000"/>
    <w:rsid w:val="00D73609"/>
    <w:rsid w:val="00D836BA"/>
    <w:rsid w:val="00D90146"/>
    <w:rsid w:val="00D9250B"/>
    <w:rsid w:val="00D931CD"/>
    <w:rsid w:val="00DB19AF"/>
    <w:rsid w:val="00DD38F9"/>
    <w:rsid w:val="00DE1205"/>
    <w:rsid w:val="00DE1B42"/>
    <w:rsid w:val="00DF286E"/>
    <w:rsid w:val="00E03FF6"/>
    <w:rsid w:val="00E25F1D"/>
    <w:rsid w:val="00E4223E"/>
    <w:rsid w:val="00E5268E"/>
    <w:rsid w:val="00E73286"/>
    <w:rsid w:val="00EC2592"/>
    <w:rsid w:val="00F3772E"/>
    <w:rsid w:val="00F42D1B"/>
    <w:rsid w:val="00F5436C"/>
    <w:rsid w:val="00F54875"/>
    <w:rsid w:val="00F73443"/>
    <w:rsid w:val="00F77B12"/>
    <w:rsid w:val="00F86CEF"/>
    <w:rsid w:val="00F9027C"/>
    <w:rsid w:val="00FB1A89"/>
    <w:rsid w:val="00FC3226"/>
    <w:rsid w:val="00FE6BF8"/>
    <w:rsid w:val="00FF2C68"/>
    <w:rsid w:val="0100046F"/>
    <w:rsid w:val="01C67CC6"/>
    <w:rsid w:val="053139C5"/>
    <w:rsid w:val="059475D9"/>
    <w:rsid w:val="09CD50F4"/>
    <w:rsid w:val="0B1D50FB"/>
    <w:rsid w:val="0C671B7A"/>
    <w:rsid w:val="0D0265ED"/>
    <w:rsid w:val="1CF6777E"/>
    <w:rsid w:val="20C4502E"/>
    <w:rsid w:val="21C2089D"/>
    <w:rsid w:val="2C6150F9"/>
    <w:rsid w:val="2E9221BE"/>
    <w:rsid w:val="31C82F27"/>
    <w:rsid w:val="32143787"/>
    <w:rsid w:val="35FE2233"/>
    <w:rsid w:val="399F612F"/>
    <w:rsid w:val="3AA7190A"/>
    <w:rsid w:val="411443F3"/>
    <w:rsid w:val="49140536"/>
    <w:rsid w:val="4DD532CC"/>
    <w:rsid w:val="4E0561CA"/>
    <w:rsid w:val="4E7629BC"/>
    <w:rsid w:val="54847FDF"/>
    <w:rsid w:val="576055A8"/>
    <w:rsid w:val="59B16D33"/>
    <w:rsid w:val="5E4B0B03"/>
    <w:rsid w:val="5F905330"/>
    <w:rsid w:val="5F9917E9"/>
    <w:rsid w:val="5F9A7307"/>
    <w:rsid w:val="5FB42350"/>
    <w:rsid w:val="601E7534"/>
    <w:rsid w:val="609B03EA"/>
    <w:rsid w:val="63D62745"/>
    <w:rsid w:val="6468710C"/>
    <w:rsid w:val="6AC32A7A"/>
    <w:rsid w:val="6F982858"/>
    <w:rsid w:val="6FB07259"/>
    <w:rsid w:val="71B769B4"/>
    <w:rsid w:val="731C6364"/>
    <w:rsid w:val="7A092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0"/>
    <w:semiHidden/>
    <w:unhideWhenUsed/>
    <w:qFormat/>
    <w:uiPriority w:val="99"/>
    <w:pPr>
      <w:jc w:val="left"/>
    </w:pPr>
  </w:style>
  <w:style w:type="paragraph" w:styleId="7">
    <w:name w:val="Body Text"/>
    <w:basedOn w:val="1"/>
    <w:link w:val="32"/>
    <w:semiHidden/>
    <w:unhideWhenUsed/>
    <w:qFormat/>
    <w:uiPriority w:val="99"/>
    <w:pPr>
      <w:spacing w:after="120"/>
    </w:pPr>
  </w:style>
  <w:style w:type="paragraph" w:styleId="8">
    <w:name w:val="toc 3"/>
    <w:basedOn w:val="1"/>
    <w:next w:val="1"/>
    <w:unhideWhenUsed/>
    <w:qFormat/>
    <w:uiPriority w:val="39"/>
    <w:pPr>
      <w:ind w:left="840" w:leftChars="400"/>
    </w:pPr>
  </w:style>
  <w:style w:type="paragraph" w:styleId="9">
    <w:name w:val="Balloon Text"/>
    <w:basedOn w:val="1"/>
    <w:link w:val="34"/>
    <w:semiHidden/>
    <w:unhideWhenUsed/>
    <w:qFormat/>
    <w:uiPriority w:val="99"/>
    <w:rPr>
      <w:rFonts w:ascii="宋体" w:eastAsia="宋体"/>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Normal (Web)"/>
    <w:basedOn w:val="1"/>
    <w:unhideWhenUsed/>
    <w:qFormat/>
    <w:uiPriority w:val="99"/>
    <w:pPr>
      <w:spacing w:beforeAutospacing="1" w:afterAutospacing="1"/>
      <w:jc w:val="left"/>
    </w:pPr>
    <w:rPr>
      <w:rFonts w:cs="Times New Roman"/>
      <w:kern w:val="0"/>
      <w:sz w:val="24"/>
    </w:rPr>
  </w:style>
  <w:style w:type="paragraph" w:styleId="15">
    <w:name w:val="annotation subject"/>
    <w:basedOn w:val="6"/>
    <w:next w:val="6"/>
    <w:link w:val="31"/>
    <w:semiHidden/>
    <w:unhideWhenUsed/>
    <w:qFormat/>
    <w:uiPriority w:val="99"/>
    <w:rPr>
      <w:b/>
      <w:bCs/>
    </w:rPr>
  </w:style>
  <w:style w:type="paragraph" w:styleId="16">
    <w:name w:val="Body Text First Indent"/>
    <w:basedOn w:val="7"/>
    <w:link w:val="33"/>
    <w:unhideWhenUsed/>
    <w:qFormat/>
    <w:uiPriority w:val="99"/>
    <w:pPr>
      <w:spacing w:before="50" w:beforeLines="50" w:afterLines="50" w:line="360" w:lineRule="auto"/>
      <w:ind w:firstLine="420" w:firstLineChars="100"/>
    </w:pPr>
    <w:rPr>
      <w:rFonts w:ascii="Calibri" w:hAnsi="Calibri" w:eastAsia="仿宋" w:cs="宋体"/>
      <w:sz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customStyle="1" w:styleId="22">
    <w:name w:val="页眉 字符"/>
    <w:basedOn w:val="19"/>
    <w:link w:val="11"/>
    <w:qFormat/>
    <w:uiPriority w:val="0"/>
    <w:rPr>
      <w:sz w:val="18"/>
      <w:szCs w:val="18"/>
    </w:rPr>
  </w:style>
  <w:style w:type="character" w:customStyle="1" w:styleId="23">
    <w:name w:val="页脚 字符"/>
    <w:basedOn w:val="19"/>
    <w:link w:val="10"/>
    <w:qFormat/>
    <w:uiPriority w:val="99"/>
    <w:rPr>
      <w:sz w:val="18"/>
      <w:szCs w:val="18"/>
    </w:rPr>
  </w:style>
  <w:style w:type="paragraph" w:customStyle="1" w:styleId="24">
    <w:name w:val="彩色列表 - 强调文字颜色 11"/>
    <w:basedOn w:val="1"/>
    <w:qFormat/>
    <w:uiPriority w:val="0"/>
    <w:pPr>
      <w:spacing w:before="100" w:beforeAutospacing="1" w:after="100" w:afterAutospacing="1" w:line="300" w:lineRule="auto"/>
      <w:ind w:firstLine="420" w:firstLineChars="200"/>
    </w:pPr>
    <w:rPr>
      <w:rFonts w:ascii="Times New Roman" w:hAnsi="Times New Roman" w:eastAsia="宋体" w:cs="Times New Roman"/>
      <w:sz w:val="24"/>
      <w:szCs w:val="24"/>
    </w:rPr>
  </w:style>
  <w:style w:type="character" w:customStyle="1" w:styleId="25">
    <w:name w:val="标题 1 字符"/>
    <w:basedOn w:val="19"/>
    <w:link w:val="2"/>
    <w:qFormat/>
    <w:uiPriority w:val="9"/>
    <w:rPr>
      <w:b/>
      <w:bCs/>
      <w:kern w:val="44"/>
      <w:sz w:val="44"/>
      <w:szCs w:val="44"/>
    </w:rPr>
  </w:style>
  <w:style w:type="character" w:customStyle="1" w:styleId="26">
    <w:name w:val="标题 2 字符"/>
    <w:basedOn w:val="19"/>
    <w:link w:val="3"/>
    <w:qFormat/>
    <w:uiPriority w:val="9"/>
    <w:rPr>
      <w:rFonts w:asciiTheme="majorHAnsi" w:hAnsiTheme="majorHAnsi" w:eastAsiaTheme="majorEastAsia" w:cstheme="majorBidi"/>
      <w:b/>
      <w:bCs/>
      <w:sz w:val="32"/>
      <w:szCs w:val="32"/>
    </w:rPr>
  </w:style>
  <w:style w:type="character" w:customStyle="1" w:styleId="27">
    <w:name w:val="标题 3 字符"/>
    <w:basedOn w:val="19"/>
    <w:link w:val="4"/>
    <w:qFormat/>
    <w:uiPriority w:val="9"/>
    <w:rPr>
      <w:b/>
      <w:bCs/>
      <w:sz w:val="32"/>
      <w:szCs w:val="32"/>
    </w:rPr>
  </w:style>
  <w:style w:type="character" w:customStyle="1" w:styleId="28">
    <w:name w:val="标题 4 字符"/>
    <w:basedOn w:val="19"/>
    <w:link w:val="5"/>
    <w:qFormat/>
    <w:uiPriority w:val="9"/>
    <w:rPr>
      <w:rFonts w:asciiTheme="majorHAnsi" w:hAnsiTheme="majorHAnsi" w:eastAsiaTheme="majorEastAsia" w:cstheme="majorBidi"/>
      <w:b/>
      <w:bCs/>
      <w:sz w:val="28"/>
      <w:szCs w:val="28"/>
    </w:rPr>
  </w:style>
  <w:style w:type="paragraph" w:customStyle="1" w:styleId="2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0">
    <w:name w:val="批注文字 字符"/>
    <w:basedOn w:val="19"/>
    <w:link w:val="6"/>
    <w:semiHidden/>
    <w:qFormat/>
    <w:uiPriority w:val="99"/>
  </w:style>
  <w:style w:type="character" w:customStyle="1" w:styleId="31">
    <w:name w:val="批注主题 字符"/>
    <w:basedOn w:val="30"/>
    <w:link w:val="15"/>
    <w:semiHidden/>
    <w:qFormat/>
    <w:uiPriority w:val="99"/>
    <w:rPr>
      <w:b/>
      <w:bCs/>
    </w:rPr>
  </w:style>
  <w:style w:type="character" w:customStyle="1" w:styleId="32">
    <w:name w:val="正文文本 字符"/>
    <w:basedOn w:val="19"/>
    <w:link w:val="7"/>
    <w:semiHidden/>
    <w:qFormat/>
    <w:uiPriority w:val="99"/>
    <w:rPr>
      <w:rFonts w:asciiTheme="minorHAnsi" w:hAnsiTheme="minorHAnsi" w:eastAsiaTheme="minorEastAsia" w:cstheme="minorBidi"/>
      <w:kern w:val="2"/>
      <w:sz w:val="21"/>
      <w:szCs w:val="22"/>
    </w:rPr>
  </w:style>
  <w:style w:type="character" w:customStyle="1" w:styleId="33">
    <w:name w:val="正文文本首行缩进 字符"/>
    <w:basedOn w:val="32"/>
    <w:link w:val="16"/>
    <w:qFormat/>
    <w:uiPriority w:val="99"/>
    <w:rPr>
      <w:rFonts w:ascii="Calibri" w:hAnsi="Calibri" w:eastAsia="仿宋" w:cs="宋体"/>
      <w:kern w:val="2"/>
      <w:sz w:val="24"/>
      <w:szCs w:val="22"/>
    </w:rPr>
  </w:style>
  <w:style w:type="character" w:customStyle="1" w:styleId="34">
    <w:name w:val="批注框文本 字符"/>
    <w:basedOn w:val="19"/>
    <w:link w:val="9"/>
    <w:semiHidden/>
    <w:qFormat/>
    <w:uiPriority w:val="99"/>
    <w:rPr>
      <w:rFonts w:ascii="宋体" w:hAnsiTheme="minorHAnsi" w:cstheme="minorBidi"/>
      <w:kern w:val="2"/>
      <w:sz w:val="18"/>
      <w:szCs w:val="18"/>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7">
    <w:name w:val="Unresolved Mention"/>
    <w:basedOn w:val="19"/>
    <w:semiHidden/>
    <w:unhideWhenUsed/>
    <w:qFormat/>
    <w:uiPriority w:val="99"/>
    <w:rPr>
      <w:color w:val="605E5C"/>
      <w:shd w:val="clear" w:color="auto" w:fill="E1DFDD"/>
    </w:rPr>
  </w:style>
  <w:style w:type="paragraph" w:customStyle="1" w:styleId="38">
    <w:name w:val="Body text|1"/>
    <w:basedOn w:val="1"/>
    <w:qFormat/>
    <w:uiPriority w:val="0"/>
    <w:pPr>
      <w:widowControl w:val="0"/>
      <w:shd w:val="clear" w:color="auto" w:fill="auto"/>
      <w:spacing w:line="456"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D2FF8C-A2C0-7C43-A17E-05EDB2C039EF}">
  <ds:schemaRefs/>
</ds:datastoreItem>
</file>

<file path=docProps/app.xml><?xml version="1.0" encoding="utf-8"?>
<Properties xmlns="http://schemas.openxmlformats.org/officeDocument/2006/extended-properties" xmlns:vt="http://schemas.openxmlformats.org/officeDocument/2006/docPropsVTypes">
  <Template>Normal</Template>
  <Pages>20</Pages>
  <Words>2023</Words>
  <Characters>11537</Characters>
  <Lines>96</Lines>
  <Paragraphs>27</Paragraphs>
  <TotalTime>1</TotalTime>
  <ScaleCrop>false</ScaleCrop>
  <LinksUpToDate>false</LinksUpToDate>
  <CharactersWithSpaces>13533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2021-04-20T06:17:00Z</dcterms:created>
  <dc:creator>婉莹 沈</dc:creator>
  <cp:lastModifiedBy>云中漫步</cp:lastModifiedBy>
  <cp:lastPrinted>2021-06-02T01:52:00Z</cp:lastPrinted>
  <dcterms:modified xsi:type="dcterms:W3CDTF">2021-08-27T01:10:44Z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793120D8531449EA9ACE64072FA281D9</vt:lpwstr>
  </property>
</Properties>
</file>