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5D1AE3" w:rsidRDefault="001010A2">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5D1AE3" w:rsidRDefault="001010A2">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795852">
        <w:rPr>
          <w:rFonts w:eastAsia="方正楷体_GBK"/>
          <w:color w:val="000000"/>
        </w:rPr>
        <w:t>4</w:t>
      </w:r>
      <w:r>
        <w:rPr>
          <w:rFonts w:eastAsia="方正楷体_GBK"/>
          <w:color w:val="000000"/>
        </w:rPr>
        <w:t>年第</w:t>
      </w:r>
      <w:r w:rsidR="00795852">
        <w:rPr>
          <w:rFonts w:eastAsia="方正楷体_GBK"/>
          <w:color w:val="000000"/>
        </w:rPr>
        <w:t>1</w:t>
      </w:r>
      <w:r>
        <w:rPr>
          <w:rFonts w:eastAsia="方正楷体_GBK"/>
          <w:color w:val="000000"/>
        </w:rPr>
        <w:t>期（总第</w:t>
      </w:r>
      <w:r>
        <w:rPr>
          <w:rFonts w:eastAsia="方正楷体_GBK"/>
          <w:color w:val="000000"/>
        </w:rPr>
        <w:t>8</w:t>
      </w:r>
      <w:r w:rsidR="00795852">
        <w:rPr>
          <w:rFonts w:eastAsia="方正楷体_GBK"/>
          <w:color w:val="000000"/>
        </w:rPr>
        <w:t>8</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795852">
        <w:rPr>
          <w:rFonts w:eastAsia="方正仿宋_GBK"/>
          <w:color w:val="000000"/>
          <w:sz w:val="28"/>
          <w:szCs w:val="28"/>
        </w:rPr>
        <w:t>4</w:t>
      </w:r>
      <w:r>
        <w:rPr>
          <w:rFonts w:eastAsia="方正仿宋_GBK"/>
          <w:color w:val="000000"/>
          <w:sz w:val="28"/>
          <w:szCs w:val="28"/>
        </w:rPr>
        <w:t>年</w:t>
      </w:r>
      <w:r w:rsidR="00D31FBB">
        <w:rPr>
          <w:rFonts w:eastAsia="方正仿宋_GBK"/>
          <w:color w:val="000000"/>
          <w:sz w:val="28"/>
          <w:szCs w:val="28"/>
        </w:rPr>
        <w:t>1</w:t>
      </w:r>
      <w:r>
        <w:rPr>
          <w:rFonts w:eastAsia="方正仿宋_GBK"/>
          <w:color w:val="000000"/>
          <w:sz w:val="28"/>
          <w:szCs w:val="28"/>
        </w:rPr>
        <w:t>月</w:t>
      </w:r>
      <w:r w:rsidR="00795852">
        <w:rPr>
          <w:rFonts w:eastAsia="方正仿宋_GBK"/>
          <w:color w:val="000000"/>
          <w:sz w:val="28"/>
          <w:szCs w:val="28"/>
        </w:rPr>
        <w:t>2</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6F4EB3" w:rsidRPr="006F4EB3" w:rsidRDefault="001010A2" w:rsidP="00A4121C">
      <w:pPr>
        <w:pStyle w:val="a7"/>
        <w:shd w:val="clear" w:color="auto" w:fill="FFFFFF"/>
        <w:spacing w:before="0" w:beforeAutospacing="0" w:after="0" w:afterAutospacing="0"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0E104F" w:rsidRPr="000E104F">
        <w:rPr>
          <w:rFonts w:ascii="Times New Roman" w:eastAsia="方正仿宋_GBK" w:hAnsi="Times New Roman" w:cs="Times New Roman" w:hint="eastAsia"/>
          <w:bCs/>
          <w:color w:val="000000"/>
          <w:sz w:val="28"/>
          <w:szCs w:val="28"/>
        </w:rPr>
        <w:t>回首</w:t>
      </w:r>
      <w:r w:rsidR="000E104F" w:rsidRPr="000E104F">
        <w:rPr>
          <w:rFonts w:ascii="Times New Roman" w:eastAsia="方正仿宋_GBK" w:hAnsi="Times New Roman" w:cs="Times New Roman" w:hint="eastAsia"/>
          <w:bCs/>
          <w:color w:val="000000"/>
          <w:sz w:val="28"/>
          <w:szCs w:val="28"/>
        </w:rPr>
        <w:t>2023</w:t>
      </w:r>
      <w:r w:rsidR="000E104F" w:rsidRPr="000E104F">
        <w:rPr>
          <w:rFonts w:ascii="Times New Roman" w:eastAsia="方正仿宋_GBK" w:hAnsi="Times New Roman" w:cs="Times New Roman" w:hint="eastAsia"/>
          <w:bCs/>
          <w:color w:val="000000"/>
          <w:sz w:val="28"/>
          <w:szCs w:val="28"/>
        </w:rPr>
        <w:t>年，我们接续奋斗、砥砺前行，</w:t>
      </w:r>
      <w:r w:rsidR="000E104F">
        <w:rPr>
          <w:rFonts w:ascii="Times New Roman" w:eastAsia="方正仿宋_GBK" w:hAnsi="Times New Roman" w:cs="Times New Roman" w:hint="eastAsia"/>
          <w:bCs/>
          <w:color w:val="000000"/>
          <w:sz w:val="28"/>
          <w:szCs w:val="28"/>
        </w:rPr>
        <w:t>经历了风雨洗礼，看到了美丽风景，取得了沉甸甸的收获。一路行来</w:t>
      </w:r>
      <w:r w:rsidR="000E104F" w:rsidRPr="000E104F">
        <w:rPr>
          <w:rFonts w:ascii="Times New Roman" w:eastAsia="方正仿宋_GBK" w:hAnsi="Times New Roman" w:cs="Times New Roman" w:hint="eastAsia"/>
          <w:bCs/>
          <w:color w:val="000000"/>
          <w:sz w:val="28"/>
          <w:szCs w:val="28"/>
        </w:rPr>
        <w:t>，我们</w:t>
      </w:r>
      <w:r w:rsidR="000E104F">
        <w:rPr>
          <w:rFonts w:ascii="Times New Roman" w:eastAsia="方正仿宋_GBK" w:hAnsi="Times New Roman" w:cs="Times New Roman" w:hint="eastAsia"/>
          <w:bCs/>
          <w:color w:val="000000"/>
          <w:sz w:val="28"/>
          <w:szCs w:val="28"/>
        </w:rPr>
        <w:t>的步伐</w:t>
      </w:r>
      <w:r w:rsidR="000E104F" w:rsidRPr="000E104F">
        <w:rPr>
          <w:rFonts w:ascii="Times New Roman" w:eastAsia="方正仿宋_GBK" w:hAnsi="Times New Roman" w:cs="Times New Roman" w:hint="eastAsia"/>
          <w:bCs/>
          <w:color w:val="000000"/>
          <w:sz w:val="28"/>
          <w:szCs w:val="28"/>
        </w:rPr>
        <w:t>走得很坚实，我们走得很有力量，我们走得很见神采，我们走得很显底气。“这一年的步伐”再次证明，中国式现代化走得通、行得稳，是强国建设、民族复兴的唯一正确道路。中国式现代化，前途光明，任重道远。习</w:t>
      </w:r>
      <w:r w:rsidR="000E104F">
        <w:rPr>
          <w:rFonts w:ascii="Times New Roman" w:eastAsia="方正仿宋_GBK" w:hAnsi="Times New Roman" w:cs="Times New Roman" w:hint="eastAsia"/>
          <w:bCs/>
          <w:color w:val="000000"/>
          <w:sz w:val="28"/>
          <w:szCs w:val="28"/>
        </w:rPr>
        <w:t>总书记</w:t>
      </w:r>
      <w:r w:rsidR="000E104F" w:rsidRPr="000E104F">
        <w:rPr>
          <w:rFonts w:ascii="Times New Roman" w:eastAsia="方正仿宋_GBK" w:hAnsi="Times New Roman" w:cs="Times New Roman" w:hint="eastAsia"/>
          <w:bCs/>
          <w:color w:val="000000"/>
          <w:sz w:val="28"/>
          <w:szCs w:val="28"/>
        </w:rPr>
        <w:t>说：“前行路上，有风有雨是常态。</w:t>
      </w:r>
      <w:r w:rsidR="000E104F" w:rsidRPr="000E104F">
        <w:rPr>
          <w:rFonts w:ascii="Times New Roman" w:eastAsia="方正仿宋_GBK" w:hAnsi="Times New Roman" w:cs="Times New Roman" w:hint="eastAsia"/>
          <w:bCs/>
          <w:color w:val="000000"/>
          <w:sz w:val="28"/>
          <w:szCs w:val="28"/>
        </w:rPr>
        <w:t>”</w:t>
      </w:r>
      <w:r w:rsidR="000E104F" w:rsidRPr="000E104F">
        <w:rPr>
          <w:rFonts w:ascii="Times New Roman" w:eastAsia="方正仿宋_GBK" w:hAnsi="Times New Roman" w:cs="Times New Roman" w:hint="eastAsia"/>
          <w:bCs/>
          <w:color w:val="000000"/>
          <w:sz w:val="28"/>
          <w:szCs w:val="28"/>
        </w:rPr>
        <w:t>冬至阳生，岁回律转。</w:t>
      </w:r>
      <w:bookmarkStart w:id="0" w:name="_GoBack"/>
      <w:bookmarkEnd w:id="0"/>
      <w:r w:rsidR="000E104F" w:rsidRPr="000E104F">
        <w:rPr>
          <w:rFonts w:ascii="Times New Roman" w:eastAsia="方正仿宋_GBK" w:hAnsi="Times New Roman" w:cs="Times New Roman" w:hint="eastAsia"/>
          <w:bCs/>
          <w:color w:val="000000"/>
          <w:sz w:val="28"/>
          <w:szCs w:val="28"/>
        </w:rPr>
        <w:t>新年，新的开始，新的征途，孕育着新的希望。让我们为我们国家的繁荣昌盛，为推动我校各项事业高质量发展继续拼搏奋斗！</w:t>
      </w:r>
      <w:r w:rsidR="00ED547F" w:rsidRPr="00ED547F">
        <w:rPr>
          <w:rFonts w:ascii="Times New Roman" w:eastAsia="方正仿宋_GBK" w:hAnsi="Times New Roman" w:cs="Times New Roman" w:hint="eastAsia"/>
          <w:bCs/>
          <w:color w:val="000000"/>
          <w:sz w:val="28"/>
          <w:szCs w:val="28"/>
        </w:rPr>
        <w:t>本</w:t>
      </w:r>
      <w:r w:rsidR="00ED547F">
        <w:rPr>
          <w:rFonts w:ascii="Times New Roman" w:eastAsia="方正仿宋_GBK" w:hAnsi="Times New Roman" w:cs="Times New Roman" w:hint="eastAsia"/>
          <w:bCs/>
          <w:color w:val="000000"/>
          <w:sz w:val="28"/>
          <w:szCs w:val="28"/>
        </w:rPr>
        <w:t>期《理论动态》主要收录了近期总书记重要讲话和重要指示精神</w:t>
      </w:r>
      <w:r w:rsidR="00ED547F" w:rsidRPr="00ED547F">
        <w:rPr>
          <w:rFonts w:ascii="Times New Roman" w:eastAsia="方正仿宋_GBK" w:hAnsi="Times New Roman" w:cs="Times New Roman" w:hint="eastAsia"/>
          <w:bCs/>
          <w:color w:val="000000"/>
          <w:sz w:val="28"/>
          <w:szCs w:val="28"/>
        </w:rPr>
        <w:t>等文件资料，供各二级中心组参考学习。</w:t>
      </w:r>
    </w:p>
    <w:p w:rsidR="005D1AE3" w:rsidRPr="00ED547F" w:rsidRDefault="005D1AE3">
      <w:pPr>
        <w:pStyle w:val="a7"/>
        <w:shd w:val="clear" w:color="auto" w:fill="FFFFFF"/>
        <w:spacing w:before="0" w:beforeAutospacing="0" w:after="0" w:afterAutospacing="0" w:line="520" w:lineRule="exact"/>
        <w:ind w:firstLineChars="200" w:firstLine="560"/>
        <w:jc w:val="both"/>
        <w:rPr>
          <w:rFonts w:ascii="Times New Roman" w:eastAsia="方正仿宋_GBK" w:hAnsi="Times New Roman" w:cs="Times New Roman"/>
          <w:bCs/>
          <w:color w:val="000000"/>
          <w:sz w:val="28"/>
          <w:szCs w:val="28"/>
        </w:rPr>
      </w:pPr>
    </w:p>
    <w:p w:rsidR="008F5C10" w:rsidRDefault="008F5C10">
      <w:pPr>
        <w:spacing w:line="560" w:lineRule="exact"/>
        <w:jc w:val="center"/>
        <w:rPr>
          <w:b/>
          <w:color w:val="000000"/>
          <w:sz w:val="36"/>
          <w:szCs w:val="36"/>
        </w:rPr>
      </w:pPr>
    </w:p>
    <w:p w:rsidR="008F5C10" w:rsidRDefault="008F5C10">
      <w:pPr>
        <w:spacing w:line="560" w:lineRule="exact"/>
        <w:jc w:val="center"/>
        <w:rPr>
          <w:b/>
          <w:color w:val="000000"/>
          <w:sz w:val="36"/>
          <w:szCs w:val="36"/>
        </w:rPr>
      </w:pPr>
    </w:p>
    <w:p w:rsidR="00566456" w:rsidRDefault="00566456">
      <w:pPr>
        <w:widowControl/>
        <w:spacing w:line="240" w:lineRule="auto"/>
        <w:rPr>
          <w:b/>
          <w:color w:val="000000"/>
          <w:sz w:val="36"/>
          <w:szCs w:val="36"/>
        </w:rPr>
      </w:pPr>
      <w:r>
        <w:rPr>
          <w:b/>
          <w:color w:val="000000"/>
          <w:sz w:val="36"/>
          <w:szCs w:val="36"/>
        </w:rPr>
        <w:br w:type="page"/>
      </w:r>
    </w:p>
    <w:p w:rsidR="005D1AE3" w:rsidRDefault="001010A2">
      <w:pPr>
        <w:spacing w:line="560" w:lineRule="exact"/>
        <w:jc w:val="center"/>
        <w:rPr>
          <w:b/>
          <w:color w:val="000000"/>
          <w:sz w:val="36"/>
          <w:szCs w:val="36"/>
        </w:rPr>
      </w:pPr>
      <w:r>
        <w:rPr>
          <w:b/>
          <w:color w:val="000000"/>
          <w:sz w:val="36"/>
          <w:szCs w:val="36"/>
        </w:rPr>
        <w:lastRenderedPageBreak/>
        <w:t>本期目录</w:t>
      </w:r>
    </w:p>
    <w:p w:rsidR="005619CD" w:rsidRDefault="005619CD">
      <w:pPr>
        <w:spacing w:line="560" w:lineRule="exact"/>
        <w:jc w:val="center"/>
        <w:rPr>
          <w:b/>
          <w:color w:val="000000"/>
          <w:sz w:val="36"/>
          <w:szCs w:val="36"/>
        </w:rPr>
      </w:pPr>
    </w:p>
    <w:p w:rsidR="00BD5C95" w:rsidRDefault="00BD5C95" w:rsidP="00714956">
      <w:pPr>
        <w:tabs>
          <w:tab w:val="left" w:pos="312"/>
        </w:tabs>
        <w:spacing w:line="560" w:lineRule="exact"/>
        <w:ind w:leftChars="-133" w:left="-426" w:rightChars="-150" w:right="-480"/>
        <w:jc w:val="both"/>
        <w:rPr>
          <w:rFonts w:eastAsia="方正仿宋_GBK" w:cs="方正仿宋_GBK"/>
          <w:bCs/>
          <w:color w:val="000000"/>
          <w:kern w:val="0"/>
          <w:sz w:val="28"/>
          <w:szCs w:val="28"/>
        </w:rPr>
      </w:pPr>
      <w:r w:rsidRPr="00BD5C95">
        <w:rPr>
          <w:rFonts w:eastAsia="方正仿宋_GBK" w:cs="方正仿宋_GBK" w:hint="eastAsia"/>
          <w:bCs/>
          <w:color w:val="000000"/>
          <w:kern w:val="0"/>
          <w:sz w:val="28"/>
          <w:szCs w:val="28"/>
        </w:rPr>
        <w:t>1</w:t>
      </w:r>
      <w:r w:rsidRPr="00BD5C95">
        <w:rPr>
          <w:rFonts w:eastAsia="方正仿宋_GBK" w:cs="方正仿宋_GBK"/>
          <w:bCs/>
          <w:color w:val="000000"/>
          <w:kern w:val="0"/>
          <w:sz w:val="28"/>
          <w:szCs w:val="28"/>
        </w:rPr>
        <w:t>.</w:t>
      </w:r>
      <w:r w:rsidR="00795852" w:rsidRPr="00795852">
        <w:rPr>
          <w:rFonts w:eastAsia="方正仿宋_GBK" w:cs="方正仿宋_GBK" w:hint="eastAsia"/>
          <w:bCs/>
          <w:color w:val="000000"/>
          <w:spacing w:val="-18"/>
          <w:kern w:val="0"/>
          <w:sz w:val="28"/>
          <w:szCs w:val="28"/>
        </w:rPr>
        <w:t>习近平主持中共中央政治局召开专题民主生活会议并发表重要讲话</w:t>
      </w:r>
      <w:r w:rsidR="00FD23A9">
        <w:rPr>
          <w:rFonts w:eastAsia="方正仿宋_GBK" w:cs="方正仿宋_GBK" w:hint="eastAsia"/>
          <w:bCs/>
          <w:color w:val="000000"/>
          <w:kern w:val="0"/>
          <w:sz w:val="28"/>
          <w:szCs w:val="28"/>
        </w:rPr>
        <w:t>……</w:t>
      </w:r>
      <w:r w:rsidR="00714956">
        <w:rPr>
          <w:rFonts w:eastAsia="方正仿宋_GBK" w:cs="方正仿宋_GBK" w:hint="eastAsia"/>
          <w:bCs/>
          <w:color w:val="000000"/>
          <w:kern w:val="0"/>
          <w:sz w:val="28"/>
          <w:szCs w:val="28"/>
        </w:rPr>
        <w:t>…</w:t>
      </w:r>
      <w:r w:rsidR="008F5C10">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1</w:t>
      </w:r>
      <w:r>
        <w:rPr>
          <w:rFonts w:eastAsia="方正仿宋_GBK" w:cs="方正仿宋_GBK" w:hint="eastAsia"/>
          <w:bCs/>
          <w:color w:val="000000"/>
          <w:kern w:val="0"/>
          <w:sz w:val="28"/>
          <w:szCs w:val="28"/>
        </w:rPr>
        <w:t>）</w:t>
      </w:r>
    </w:p>
    <w:p w:rsidR="005D1AE3" w:rsidRDefault="00BD5C95" w:rsidP="00714956">
      <w:pPr>
        <w:tabs>
          <w:tab w:val="left" w:pos="312"/>
        </w:tabs>
        <w:spacing w:line="560" w:lineRule="exact"/>
        <w:ind w:leftChars="-133" w:left="-426" w:rightChars="-150" w:right="-480"/>
        <w:jc w:val="both"/>
        <w:rPr>
          <w:rFonts w:eastAsia="方正仿宋_GBK" w:cs="方正仿宋_GBK"/>
          <w:bCs/>
          <w:color w:val="000000"/>
          <w:kern w:val="0"/>
          <w:sz w:val="28"/>
          <w:szCs w:val="28"/>
        </w:rPr>
      </w:pPr>
      <w:r>
        <w:rPr>
          <w:rFonts w:eastAsia="方正仿宋_GBK" w:cs="方正仿宋_GBK" w:hint="eastAsia"/>
          <w:bCs/>
          <w:color w:val="000000"/>
          <w:kern w:val="0"/>
          <w:sz w:val="28"/>
          <w:szCs w:val="28"/>
        </w:rPr>
        <w:t>2</w:t>
      </w:r>
      <w:r>
        <w:rPr>
          <w:rFonts w:eastAsia="方正仿宋_GBK" w:cs="方正仿宋_GBK"/>
          <w:bCs/>
          <w:color w:val="000000"/>
          <w:kern w:val="0"/>
          <w:sz w:val="28"/>
          <w:szCs w:val="28"/>
        </w:rPr>
        <w:t>.</w:t>
      </w:r>
      <w:r w:rsidR="00795852" w:rsidRPr="00795852">
        <w:rPr>
          <w:rFonts w:eastAsia="方正仿宋_GBK" w:cs="方正仿宋_GBK" w:hint="eastAsia"/>
          <w:bCs/>
          <w:color w:val="000000"/>
          <w:spacing w:val="-18"/>
          <w:kern w:val="0"/>
          <w:sz w:val="28"/>
          <w:szCs w:val="28"/>
        </w:rPr>
        <w:t>习近平在二十届中央机构编制委员会第一次会议上的讲话</w:t>
      </w:r>
      <w:r>
        <w:rPr>
          <w:rFonts w:eastAsia="方正仿宋_GBK" w:cs="方正仿宋_GBK" w:hint="eastAsia"/>
          <w:bCs/>
          <w:color w:val="000000"/>
          <w:kern w:val="0"/>
          <w:sz w:val="28"/>
          <w:szCs w:val="28"/>
        </w:rPr>
        <w:t>…</w:t>
      </w:r>
      <w:r w:rsidR="00714956">
        <w:rPr>
          <w:rFonts w:eastAsia="方正仿宋_GBK" w:cs="方正仿宋_GBK" w:hint="eastAsia"/>
          <w:bCs/>
          <w:color w:val="000000"/>
          <w:kern w:val="0"/>
          <w:sz w:val="28"/>
          <w:szCs w:val="28"/>
        </w:rPr>
        <w:t>…</w:t>
      </w:r>
      <w:r w:rsidR="00795852">
        <w:rPr>
          <w:rFonts w:eastAsia="方正仿宋_GBK" w:cs="方正仿宋_GBK" w:hint="eastAsia"/>
          <w:bCs/>
          <w:color w:val="000000"/>
          <w:kern w:val="0"/>
          <w:sz w:val="28"/>
          <w:szCs w:val="28"/>
        </w:rPr>
        <w:t>……</w:t>
      </w:r>
      <w:r w:rsidR="00714956">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1010A2">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8925ED">
        <w:rPr>
          <w:rFonts w:eastAsia="方正仿宋_GBK" w:cs="方正仿宋_GBK"/>
          <w:bCs/>
          <w:color w:val="000000"/>
          <w:kern w:val="0"/>
          <w:sz w:val="28"/>
          <w:szCs w:val="28"/>
        </w:rPr>
        <w:t>6</w:t>
      </w:r>
      <w:r>
        <w:rPr>
          <w:rFonts w:eastAsia="方正仿宋_GBK" w:cs="方正仿宋_GBK" w:hint="eastAsia"/>
          <w:bCs/>
          <w:color w:val="000000"/>
          <w:kern w:val="0"/>
          <w:sz w:val="28"/>
          <w:szCs w:val="28"/>
        </w:rPr>
        <w:t>）</w:t>
      </w:r>
    </w:p>
    <w:p w:rsidR="00BD5C95" w:rsidRDefault="00BD5C95" w:rsidP="00714956">
      <w:pPr>
        <w:tabs>
          <w:tab w:val="left" w:pos="312"/>
        </w:tabs>
        <w:spacing w:line="560" w:lineRule="exact"/>
        <w:ind w:leftChars="-133" w:left="-426" w:rightChars="-150" w:right="-480"/>
        <w:jc w:val="both"/>
        <w:rPr>
          <w:rFonts w:eastAsia="方正仿宋_GBK" w:cs="方正仿宋_GBK"/>
          <w:bCs/>
          <w:color w:val="000000"/>
          <w:kern w:val="0"/>
          <w:sz w:val="28"/>
          <w:szCs w:val="28"/>
        </w:rPr>
      </w:pPr>
      <w:r>
        <w:rPr>
          <w:rFonts w:eastAsia="方正仿宋_GBK" w:cs="方正仿宋_GBK" w:hint="eastAsia"/>
          <w:sz w:val="28"/>
          <w:szCs w:val="28"/>
        </w:rPr>
        <w:t>3.</w:t>
      </w:r>
      <w:r w:rsidR="00795852" w:rsidRPr="00795852">
        <w:rPr>
          <w:rFonts w:eastAsia="方正仿宋_GBK" w:cs="方正仿宋_GBK" w:hint="eastAsia"/>
          <w:bCs/>
          <w:color w:val="000000"/>
          <w:spacing w:val="-18"/>
          <w:kern w:val="0"/>
          <w:sz w:val="28"/>
          <w:szCs w:val="28"/>
        </w:rPr>
        <w:t>中央经济工作会议精神</w:t>
      </w:r>
      <w:r w:rsidR="00795852">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w:t>
      </w:r>
      <w:r w:rsidR="008925ED">
        <w:rPr>
          <w:rFonts w:eastAsia="方正仿宋_GBK" w:cs="方正仿宋_GBK"/>
          <w:bCs/>
          <w:color w:val="000000"/>
          <w:kern w:val="0"/>
          <w:sz w:val="28"/>
          <w:szCs w:val="28"/>
        </w:rPr>
        <w:t>11</w:t>
      </w:r>
      <w:r>
        <w:rPr>
          <w:rFonts w:eastAsia="方正仿宋_GBK" w:cs="方正仿宋_GBK" w:hint="eastAsia"/>
          <w:bCs/>
          <w:color w:val="000000"/>
          <w:kern w:val="0"/>
          <w:sz w:val="28"/>
          <w:szCs w:val="28"/>
        </w:rPr>
        <w:t>）</w:t>
      </w:r>
    </w:p>
    <w:p w:rsidR="00BD5C95" w:rsidRDefault="00714956" w:rsidP="00714956">
      <w:pPr>
        <w:spacing w:line="560" w:lineRule="exact"/>
        <w:ind w:leftChars="-133" w:left="-426" w:rightChars="-150" w:right="-480"/>
        <w:jc w:val="both"/>
        <w:rPr>
          <w:rFonts w:eastAsia="方正仿宋_GBK" w:cs="方正仿宋_GBK"/>
          <w:bCs/>
          <w:color w:val="000000"/>
          <w:kern w:val="0"/>
          <w:sz w:val="28"/>
          <w:szCs w:val="28"/>
        </w:rPr>
      </w:pPr>
      <w:r>
        <w:rPr>
          <w:rFonts w:eastAsia="方正仿宋_GBK" w:cs="方正仿宋_GBK"/>
          <w:bCs/>
          <w:color w:val="000000"/>
          <w:kern w:val="0"/>
          <w:sz w:val="28"/>
          <w:szCs w:val="28"/>
        </w:rPr>
        <w:t>4.</w:t>
      </w:r>
      <w:r w:rsidR="00795852" w:rsidRPr="00795852">
        <w:rPr>
          <w:rFonts w:eastAsia="方正仿宋_GBK" w:cs="方正仿宋_GBK" w:hint="eastAsia"/>
          <w:bCs/>
          <w:color w:val="000000"/>
          <w:spacing w:val="-18"/>
          <w:kern w:val="0"/>
          <w:sz w:val="28"/>
          <w:szCs w:val="28"/>
        </w:rPr>
        <w:t>中央外事工作会议精神</w:t>
      </w:r>
      <w:r w:rsidR="00BD5C95">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795852">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BD5C95" w:rsidRPr="004371F6">
        <w:rPr>
          <w:rFonts w:eastAsia="方正仿宋_GBK" w:cs="方正仿宋_GBK" w:hint="eastAsia"/>
          <w:bCs/>
          <w:color w:val="000000"/>
          <w:kern w:val="0"/>
          <w:sz w:val="28"/>
          <w:szCs w:val="28"/>
        </w:rPr>
        <w:t>…</w:t>
      </w:r>
      <w:r w:rsidR="00FD23A9">
        <w:rPr>
          <w:rFonts w:eastAsia="方正仿宋_GBK" w:cs="方正仿宋_GBK" w:hint="eastAsia"/>
          <w:bCs/>
          <w:color w:val="000000"/>
          <w:kern w:val="0"/>
          <w:sz w:val="28"/>
          <w:szCs w:val="28"/>
        </w:rPr>
        <w:t>（</w:t>
      </w:r>
      <w:r w:rsidR="008925ED">
        <w:rPr>
          <w:rFonts w:eastAsia="方正仿宋_GBK" w:cs="方正仿宋_GBK"/>
          <w:bCs/>
          <w:color w:val="000000"/>
          <w:kern w:val="0"/>
          <w:sz w:val="28"/>
          <w:szCs w:val="28"/>
        </w:rPr>
        <w:t>2</w:t>
      </w:r>
      <w:r w:rsidR="002B0D5D">
        <w:rPr>
          <w:rFonts w:eastAsia="方正仿宋_GBK" w:cs="方正仿宋_GBK"/>
          <w:bCs/>
          <w:color w:val="000000"/>
          <w:kern w:val="0"/>
          <w:sz w:val="28"/>
          <w:szCs w:val="28"/>
        </w:rPr>
        <w:t>1</w:t>
      </w:r>
      <w:r w:rsidR="00FD23A9">
        <w:rPr>
          <w:rFonts w:eastAsia="方正仿宋_GBK" w:cs="方正仿宋_GBK" w:hint="eastAsia"/>
          <w:bCs/>
          <w:color w:val="000000"/>
          <w:kern w:val="0"/>
          <w:sz w:val="28"/>
          <w:szCs w:val="28"/>
        </w:rPr>
        <w:t>）</w:t>
      </w:r>
    </w:p>
    <w:p w:rsidR="00795852" w:rsidRDefault="00795852" w:rsidP="00795852">
      <w:pPr>
        <w:tabs>
          <w:tab w:val="left" w:pos="312"/>
        </w:tabs>
        <w:spacing w:line="560" w:lineRule="exact"/>
        <w:ind w:leftChars="-133" w:left="-426" w:rightChars="-150" w:right="-480"/>
        <w:jc w:val="both"/>
        <w:rPr>
          <w:rFonts w:eastAsia="方正仿宋_GBK" w:cs="方正仿宋_GBK"/>
          <w:bCs/>
          <w:color w:val="000000"/>
          <w:kern w:val="0"/>
          <w:sz w:val="28"/>
          <w:szCs w:val="28"/>
        </w:rPr>
      </w:pPr>
      <w:r>
        <w:rPr>
          <w:rFonts w:eastAsia="方正仿宋_GBK" w:cs="方正仿宋_GBK"/>
          <w:bCs/>
          <w:color w:val="000000"/>
          <w:kern w:val="0"/>
          <w:sz w:val="28"/>
          <w:szCs w:val="28"/>
        </w:rPr>
        <w:t>5</w:t>
      </w:r>
      <w:r w:rsidRPr="00BD5C95">
        <w:rPr>
          <w:rFonts w:eastAsia="方正仿宋_GBK" w:cs="方正仿宋_GBK"/>
          <w:bCs/>
          <w:color w:val="000000"/>
          <w:kern w:val="0"/>
          <w:sz w:val="28"/>
          <w:szCs w:val="28"/>
        </w:rPr>
        <w:t>.</w:t>
      </w:r>
      <w:r w:rsidRPr="00795852">
        <w:rPr>
          <w:rFonts w:eastAsia="方正仿宋_GBK" w:cs="方正仿宋_GBK" w:hint="eastAsia"/>
          <w:bCs/>
          <w:color w:val="000000"/>
          <w:spacing w:val="-18"/>
          <w:kern w:val="0"/>
          <w:sz w:val="28"/>
          <w:szCs w:val="28"/>
        </w:rPr>
        <w:t>中央农村工作会议精神</w:t>
      </w:r>
      <w:r>
        <w:rPr>
          <w:rFonts w:eastAsia="方正仿宋_GBK" w:cs="方正仿宋_GBK" w:hint="eastAsia"/>
          <w:bCs/>
          <w:color w:val="000000"/>
          <w:kern w:val="0"/>
          <w:sz w:val="28"/>
          <w:szCs w:val="28"/>
        </w:rPr>
        <w:t>………………………………………………………（</w:t>
      </w:r>
      <w:r w:rsidR="008925ED">
        <w:rPr>
          <w:rFonts w:eastAsia="方正仿宋_GBK" w:cs="方正仿宋_GBK"/>
          <w:bCs/>
          <w:color w:val="000000"/>
          <w:kern w:val="0"/>
          <w:sz w:val="28"/>
          <w:szCs w:val="28"/>
        </w:rPr>
        <w:t>23</w:t>
      </w:r>
      <w:r>
        <w:rPr>
          <w:rFonts w:eastAsia="方正仿宋_GBK" w:cs="方正仿宋_GBK" w:hint="eastAsia"/>
          <w:bCs/>
          <w:color w:val="000000"/>
          <w:kern w:val="0"/>
          <w:sz w:val="28"/>
          <w:szCs w:val="28"/>
        </w:rPr>
        <w:t>）</w:t>
      </w:r>
    </w:p>
    <w:p w:rsidR="00795852" w:rsidRDefault="00795852" w:rsidP="00795852">
      <w:pPr>
        <w:tabs>
          <w:tab w:val="left" w:pos="312"/>
        </w:tabs>
        <w:spacing w:line="560" w:lineRule="exact"/>
        <w:ind w:leftChars="-133" w:left="-426" w:rightChars="-150" w:right="-480"/>
        <w:jc w:val="both"/>
        <w:rPr>
          <w:rFonts w:eastAsia="方正仿宋_GBK" w:cs="方正仿宋_GBK"/>
          <w:bCs/>
          <w:color w:val="000000"/>
          <w:kern w:val="0"/>
          <w:sz w:val="28"/>
          <w:szCs w:val="28"/>
        </w:rPr>
      </w:pPr>
      <w:r>
        <w:rPr>
          <w:rFonts w:eastAsia="方正仿宋_GBK" w:cs="方正仿宋_GBK"/>
          <w:bCs/>
          <w:color w:val="000000"/>
          <w:kern w:val="0"/>
          <w:sz w:val="28"/>
          <w:szCs w:val="28"/>
        </w:rPr>
        <w:t>6</w:t>
      </w:r>
      <w:r>
        <w:rPr>
          <w:rFonts w:eastAsia="方正仿宋_GBK" w:cs="方正仿宋_GBK"/>
          <w:bCs/>
          <w:color w:val="000000"/>
          <w:kern w:val="0"/>
          <w:sz w:val="28"/>
          <w:szCs w:val="28"/>
        </w:rPr>
        <w:t>.</w:t>
      </w:r>
      <w:r w:rsidRPr="00795852">
        <w:rPr>
          <w:rFonts w:eastAsia="方正仿宋_GBK" w:cs="方正仿宋_GBK" w:hint="eastAsia"/>
          <w:bCs/>
          <w:color w:val="000000"/>
          <w:spacing w:val="-18"/>
          <w:kern w:val="0"/>
          <w:sz w:val="28"/>
          <w:szCs w:val="28"/>
        </w:rPr>
        <w:t>中共中央印发《中国共产党纪律处分条例》</w:t>
      </w:r>
      <w:r>
        <w:rPr>
          <w:rFonts w:eastAsia="方正仿宋_GBK" w:cs="方正仿宋_GBK" w:hint="eastAsia"/>
          <w:bCs/>
          <w:color w:val="000000"/>
          <w:kern w:val="0"/>
          <w:sz w:val="28"/>
          <w:szCs w:val="28"/>
        </w:rPr>
        <w:t>…………………………………（</w:t>
      </w:r>
      <w:r w:rsidR="008925ED">
        <w:rPr>
          <w:rFonts w:eastAsia="方正仿宋_GBK" w:cs="方正仿宋_GBK"/>
          <w:bCs/>
          <w:color w:val="000000"/>
          <w:kern w:val="0"/>
          <w:sz w:val="28"/>
          <w:szCs w:val="28"/>
        </w:rPr>
        <w:t>27</w:t>
      </w:r>
      <w:r>
        <w:rPr>
          <w:rFonts w:eastAsia="方正仿宋_GBK" w:cs="方正仿宋_GBK" w:hint="eastAsia"/>
          <w:bCs/>
          <w:color w:val="000000"/>
          <w:kern w:val="0"/>
          <w:sz w:val="28"/>
          <w:szCs w:val="28"/>
        </w:rPr>
        <w:t>）</w:t>
      </w:r>
    </w:p>
    <w:p w:rsidR="00795852" w:rsidRDefault="00795852" w:rsidP="00795852">
      <w:pPr>
        <w:tabs>
          <w:tab w:val="left" w:pos="312"/>
        </w:tabs>
        <w:spacing w:line="560" w:lineRule="exact"/>
        <w:ind w:leftChars="-133" w:left="-426" w:rightChars="-150" w:right="-480"/>
        <w:jc w:val="both"/>
        <w:rPr>
          <w:rFonts w:eastAsia="方正仿宋_GBK" w:cs="方正仿宋_GBK"/>
          <w:bCs/>
          <w:color w:val="000000"/>
          <w:kern w:val="0"/>
          <w:sz w:val="28"/>
          <w:szCs w:val="28"/>
        </w:rPr>
      </w:pPr>
      <w:r>
        <w:rPr>
          <w:rFonts w:eastAsia="方正仿宋_GBK" w:cs="方正仿宋_GBK"/>
          <w:sz w:val="28"/>
          <w:szCs w:val="28"/>
        </w:rPr>
        <w:t>7</w:t>
      </w:r>
      <w:r>
        <w:rPr>
          <w:rFonts w:eastAsia="方正仿宋_GBK" w:cs="方正仿宋_GBK" w:hint="eastAsia"/>
          <w:sz w:val="28"/>
          <w:szCs w:val="28"/>
        </w:rPr>
        <w:t>.</w:t>
      </w:r>
      <w:r w:rsidRPr="00795852">
        <w:rPr>
          <w:rFonts w:eastAsia="方正仿宋_GBK" w:cs="方正仿宋_GBK" w:hint="eastAsia"/>
          <w:bCs/>
          <w:color w:val="000000"/>
          <w:spacing w:val="-18"/>
          <w:kern w:val="0"/>
          <w:sz w:val="28"/>
          <w:szCs w:val="28"/>
        </w:rPr>
        <w:t>重庆市委六届四次全会举行</w:t>
      </w:r>
      <w:r>
        <w:rPr>
          <w:rFonts w:eastAsia="方正仿宋_GBK" w:cs="方正仿宋_GBK" w:hint="eastAsia"/>
          <w:bCs/>
          <w:color w:val="000000"/>
          <w:kern w:val="0"/>
          <w:sz w:val="28"/>
          <w:szCs w:val="28"/>
        </w:rPr>
        <w:t>…………………………………………………</w:t>
      </w:r>
      <w:r>
        <w:rPr>
          <w:rFonts w:eastAsia="方正仿宋_GBK" w:cs="方正仿宋_GBK" w:hint="eastAsia"/>
          <w:bCs/>
          <w:color w:val="000000"/>
          <w:kern w:val="0"/>
          <w:sz w:val="28"/>
          <w:szCs w:val="28"/>
        </w:rPr>
        <w:t xml:space="preserve"> </w:t>
      </w:r>
      <w:r>
        <w:rPr>
          <w:rFonts w:eastAsia="方正仿宋_GBK" w:cs="方正仿宋_GBK" w:hint="eastAsia"/>
          <w:bCs/>
          <w:color w:val="000000"/>
          <w:kern w:val="0"/>
          <w:sz w:val="28"/>
          <w:szCs w:val="28"/>
        </w:rPr>
        <w:t>（</w:t>
      </w:r>
      <w:r w:rsidR="008925ED">
        <w:rPr>
          <w:rFonts w:eastAsia="方正仿宋_GBK" w:cs="方正仿宋_GBK"/>
          <w:bCs/>
          <w:color w:val="000000"/>
          <w:kern w:val="0"/>
          <w:sz w:val="28"/>
          <w:szCs w:val="28"/>
        </w:rPr>
        <w:t>66</w:t>
      </w:r>
      <w:r>
        <w:rPr>
          <w:rFonts w:eastAsia="方正仿宋_GBK" w:cs="方正仿宋_GBK" w:hint="eastAsia"/>
          <w:bCs/>
          <w:color w:val="000000"/>
          <w:kern w:val="0"/>
          <w:sz w:val="28"/>
          <w:szCs w:val="28"/>
        </w:rPr>
        <w:t>）</w:t>
      </w:r>
    </w:p>
    <w:p w:rsidR="00795852" w:rsidRDefault="00795852" w:rsidP="00714956">
      <w:pPr>
        <w:spacing w:line="560" w:lineRule="exact"/>
        <w:ind w:leftChars="-133" w:left="-426" w:rightChars="-150" w:right="-480"/>
        <w:jc w:val="both"/>
        <w:rPr>
          <w:rFonts w:eastAsia="方正仿宋_GBK" w:cs="方正仿宋_GBK"/>
          <w:bCs/>
          <w:color w:val="000000"/>
          <w:kern w:val="0"/>
          <w:sz w:val="28"/>
          <w:szCs w:val="28"/>
        </w:rPr>
      </w:pPr>
    </w:p>
    <w:p w:rsidR="00795852" w:rsidRDefault="00795852" w:rsidP="00714956">
      <w:pPr>
        <w:spacing w:line="560" w:lineRule="exact"/>
        <w:ind w:leftChars="-133" w:left="-426" w:rightChars="-150" w:right="-480"/>
        <w:jc w:val="both"/>
        <w:rPr>
          <w:rFonts w:eastAsia="方正仿宋_GBK" w:cs="方正仿宋_GBK" w:hint="eastAsia"/>
          <w:bCs/>
          <w:color w:val="000000"/>
          <w:kern w:val="0"/>
          <w:sz w:val="28"/>
          <w:szCs w:val="28"/>
        </w:rPr>
      </w:pPr>
    </w:p>
    <w:p w:rsidR="00FD23A9" w:rsidRPr="00FD23A9" w:rsidRDefault="00FD23A9" w:rsidP="00714956">
      <w:pPr>
        <w:spacing w:line="560" w:lineRule="exact"/>
        <w:ind w:leftChars="-133" w:left="-426" w:rightChars="-150" w:right="-480" w:firstLineChars="200" w:firstLine="560"/>
        <w:jc w:val="both"/>
        <w:rPr>
          <w:rFonts w:eastAsia="方正仿宋_GBK" w:cs="方正仿宋_GBK"/>
          <w:bCs/>
          <w:color w:val="000000"/>
          <w:kern w:val="0"/>
          <w:sz w:val="28"/>
          <w:szCs w:val="28"/>
        </w:rPr>
      </w:pP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E8224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E82249">
          <w:footerReference w:type="default" r:id="rId9"/>
          <w:pgSz w:w="11906" w:h="16838"/>
          <w:pgMar w:top="1440" w:right="1800" w:bottom="1440" w:left="1800" w:header="851" w:footer="992" w:gutter="0"/>
          <w:pgNumType w:start="1"/>
          <w:cols w:space="720"/>
          <w:docGrid w:type="lines" w:linePitch="312"/>
        </w:sectPr>
      </w:pPr>
    </w:p>
    <w:p w:rsidR="00BD5C95" w:rsidRDefault="00BD5C95" w:rsidP="00BD5C95">
      <w:pPr>
        <w:spacing w:line="600" w:lineRule="exact"/>
        <w:ind w:firstLineChars="200" w:firstLine="560"/>
        <w:jc w:val="both"/>
        <w:rPr>
          <w:rFonts w:eastAsia="方正仿宋_GBK" w:cs="方正仿宋_GBK"/>
          <w:bCs/>
          <w:color w:val="000000"/>
          <w:kern w:val="0"/>
          <w:sz w:val="28"/>
          <w:szCs w:val="28"/>
        </w:rPr>
      </w:pPr>
    </w:p>
    <w:p w:rsidR="005D1AE3" w:rsidRDefault="001010A2" w:rsidP="00DA0EC6">
      <w:pPr>
        <w:spacing w:line="600" w:lineRule="exact"/>
        <w:ind w:leftChars="-200" w:left="-640" w:firstLineChars="200" w:firstLine="640"/>
        <w:jc w:val="both"/>
        <w:rPr>
          <w:bCs/>
          <w:color w:val="000000"/>
          <w:kern w:val="0"/>
        </w:rPr>
      </w:pPr>
      <w:r>
        <w:rPr>
          <w:bCs/>
          <w:color w:val="000000"/>
          <w:kern w:val="0"/>
        </w:rPr>
        <w:t>附件</w:t>
      </w:r>
      <w:r>
        <w:rPr>
          <w:bCs/>
          <w:color w:val="000000"/>
          <w:kern w:val="0"/>
        </w:rPr>
        <w:t>1</w:t>
      </w:r>
    </w:p>
    <w:p w:rsidR="005D1AE3" w:rsidRDefault="005D1AE3">
      <w:pPr>
        <w:widowControl/>
        <w:shd w:val="clear" w:color="auto" w:fill="FFFFFF"/>
        <w:adjustRightInd w:val="0"/>
        <w:spacing w:line="560" w:lineRule="exact"/>
        <w:jc w:val="center"/>
        <w:outlineLvl w:val="3"/>
        <w:rPr>
          <w:rFonts w:eastAsia="方正小标宋_GBK"/>
          <w:color w:val="000000"/>
          <w:sz w:val="40"/>
          <w:szCs w:val="40"/>
        </w:rPr>
      </w:pPr>
    </w:p>
    <w:p w:rsidR="00DA0EC6" w:rsidRPr="00DA0EC6" w:rsidRDefault="00DA0EC6" w:rsidP="00DA0EC6">
      <w:pPr>
        <w:spacing w:line="240" w:lineRule="auto"/>
        <w:ind w:leftChars="-200" w:left="-640" w:rightChars="-200" w:right="-640"/>
        <w:jc w:val="center"/>
        <w:rPr>
          <w:rFonts w:eastAsia="方正小标宋_GBK" w:cs="方正小标宋_GBK"/>
          <w:color w:val="000000"/>
          <w:sz w:val="40"/>
          <w:szCs w:val="44"/>
        </w:rPr>
      </w:pPr>
      <w:r w:rsidRPr="00DA0EC6">
        <w:rPr>
          <w:rFonts w:eastAsia="方正小标宋_GBK" w:cs="方正小标宋_GBK" w:hint="eastAsia"/>
          <w:color w:val="000000"/>
          <w:sz w:val="40"/>
          <w:szCs w:val="44"/>
        </w:rPr>
        <w:t>中共中央政治局召开专题民主生活会</w:t>
      </w:r>
    </w:p>
    <w:p w:rsidR="00B86937" w:rsidRPr="00DA0EC6" w:rsidRDefault="00DA0EC6" w:rsidP="00DA0EC6">
      <w:pPr>
        <w:spacing w:line="240" w:lineRule="auto"/>
        <w:ind w:leftChars="-200" w:left="-640" w:rightChars="-200" w:right="-640"/>
        <w:jc w:val="center"/>
        <w:rPr>
          <w:rFonts w:eastAsia="方正小标宋_GBK" w:cs="方正小标宋_GBK"/>
          <w:color w:val="000000"/>
          <w:sz w:val="40"/>
          <w:szCs w:val="44"/>
        </w:rPr>
      </w:pPr>
      <w:r w:rsidRPr="00DA0EC6">
        <w:rPr>
          <w:rFonts w:eastAsia="方正小标宋_GBK" w:cs="方正小标宋_GBK" w:hint="eastAsia"/>
          <w:color w:val="000000"/>
          <w:sz w:val="40"/>
          <w:szCs w:val="44"/>
        </w:rPr>
        <w:t xml:space="preserve"> </w:t>
      </w:r>
      <w:r w:rsidRPr="00DA0EC6">
        <w:rPr>
          <w:rFonts w:eastAsia="方正小标宋_GBK" w:cs="方正小标宋_GBK" w:hint="eastAsia"/>
          <w:color w:val="000000"/>
          <w:sz w:val="40"/>
          <w:szCs w:val="44"/>
        </w:rPr>
        <w:t>习近平主持会议并发表重要讲话</w:t>
      </w:r>
    </w:p>
    <w:p w:rsidR="005D1AE3" w:rsidRPr="00FA7223" w:rsidRDefault="001010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noProof/>
          <w:color w:val="00000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24676</wp:posOffset>
                </wp:positionH>
                <wp:positionV relativeFrom="paragraph">
                  <wp:posOffset>23495</wp:posOffset>
                </wp:positionV>
                <wp:extent cx="5212774" cy="635"/>
                <wp:effectExtent l="0" t="19050" r="26035" b="37465"/>
                <wp:wrapNone/>
                <wp:docPr id="10" name="自选图形 3"/>
                <wp:cNvGraphicFramePr/>
                <a:graphic xmlns:a="http://schemas.openxmlformats.org/drawingml/2006/main">
                  <a:graphicData uri="http://schemas.microsoft.com/office/word/2010/wordprocessingShape">
                    <wps:wsp>
                      <wps:cNvCnPr/>
                      <wps:spPr>
                        <a:xfrm>
                          <a:off x="0" y="0"/>
                          <a:ext cx="5212774" cy="635"/>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anchor>
            </w:drawing>
          </mc:Choice>
          <mc:Fallback>
            <w:pict>
              <v:shapetype w14:anchorId="49B5C057" id="_x0000_t32" coordsize="21600,21600" o:spt="32" o:oned="t" path="m,l21600,21600e" filled="f">
                <v:path arrowok="t" fillok="f" o:connecttype="none"/>
                <o:lock v:ext="edit" shapetype="t"/>
              </v:shapetype>
              <v:shape id="自选图形 3" o:spid="_x0000_s1026" type="#_x0000_t32" style="position:absolute;left:0;text-align:left;margin-left:1.95pt;margin-top:1.85pt;width:410.4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" strokecolor="red" strokeweight="2.25pt"/>
            </w:pict>
          </mc:Fallback>
        </mc:AlternateContent>
      </w:r>
      <w:r w:rsidRPr="00FA7223">
        <w:rPr>
          <w:rFonts w:ascii="Times New Roman" w:eastAsia="方正楷体_GBK" w:hAnsi="Times New Roman"/>
          <w:bCs w:val="0"/>
          <w:color w:val="000000"/>
          <w:sz w:val="28"/>
          <w:szCs w:val="28"/>
        </w:rPr>
        <w:t>（</w:t>
      </w:r>
      <w:r w:rsidR="00FA7223" w:rsidRPr="00FA7223">
        <w:rPr>
          <w:rFonts w:ascii="Times New Roman" w:eastAsia="方正楷体_GBK" w:hAnsi="Times New Roman"/>
          <w:bCs w:val="0"/>
          <w:color w:val="000000"/>
          <w:sz w:val="28"/>
          <w:szCs w:val="28"/>
        </w:rPr>
        <w:t>来源：</w:t>
      </w:r>
      <w:r w:rsidR="00BB3A55" w:rsidRPr="00FA7223">
        <w:rPr>
          <w:rFonts w:ascii="Times New Roman" w:eastAsia="方正楷体_GBK" w:hAnsi="Times New Roman" w:hint="eastAsia"/>
          <w:bCs w:val="0"/>
          <w:color w:val="000000"/>
          <w:sz w:val="28"/>
          <w:szCs w:val="28"/>
        </w:rPr>
        <w:t>“学习强国”学习平台</w:t>
      </w:r>
      <w:r w:rsidR="00B86937" w:rsidRPr="00FA7223">
        <w:rPr>
          <w:rFonts w:ascii="Times New Roman" w:eastAsia="方正楷体_GBK" w:hAnsi="Times New Roman" w:hint="eastAsia"/>
          <w:bCs w:val="0"/>
          <w:color w:val="000000"/>
          <w:sz w:val="28"/>
          <w:szCs w:val="28"/>
        </w:rPr>
        <w:t xml:space="preserve">   </w:t>
      </w:r>
      <w:r w:rsidR="00B86937" w:rsidRPr="00FA7223">
        <w:rPr>
          <w:rFonts w:ascii="Times New Roman" w:eastAsia="方正楷体_GBK" w:hAnsi="Times New Roman" w:hint="eastAsia"/>
          <w:bCs w:val="0"/>
          <w:color w:val="000000"/>
          <w:sz w:val="28"/>
          <w:szCs w:val="28"/>
        </w:rPr>
        <w:t>发布时间：</w:t>
      </w:r>
      <w:r w:rsidR="00DA0EC6" w:rsidRPr="00FA7223">
        <w:rPr>
          <w:rFonts w:ascii="Times New Roman" w:eastAsia="方正楷体_GBK" w:hAnsi="Times New Roman"/>
          <w:bCs w:val="0"/>
          <w:color w:val="000000"/>
          <w:sz w:val="28"/>
          <w:szCs w:val="28"/>
        </w:rPr>
        <w:t>2023-12-22</w:t>
      </w:r>
      <w:r w:rsidRPr="00FA7223">
        <w:rPr>
          <w:rFonts w:ascii="Times New Roman" w:eastAsia="方正楷体_GBK" w:hAnsi="Times New Roman"/>
          <w:bCs w:val="0"/>
          <w:color w:val="000000"/>
          <w:sz w:val="28"/>
          <w:szCs w:val="28"/>
        </w:rPr>
        <w:t>）</w:t>
      </w:r>
    </w:p>
    <w:p w:rsidR="00BB3A55" w:rsidRDefault="00BB3A55" w:rsidP="00554DA4">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p>
    <w:p w:rsidR="00DA0EC6" w:rsidRPr="00DA0EC6" w:rsidRDefault="00DA0EC6" w:rsidP="00DA0EC6">
      <w:pPr>
        <w:pStyle w:val="a7"/>
        <w:spacing w:before="0" w:beforeAutospacing="0" w:after="0" w:afterAutospacing="0" w:line="240" w:lineRule="auto"/>
        <w:ind w:leftChars="-200" w:left="-640" w:rightChars="-200" w:right="-640"/>
        <w:jc w:val="center"/>
        <w:rPr>
          <w:rFonts w:ascii="方正小标宋_GBK" w:eastAsia="方正小标宋_GBK" w:hAnsi="微软雅黑" w:hint="eastAsia"/>
          <w:bCs/>
          <w:color w:val="262626"/>
          <w:spacing w:val="-20"/>
          <w:sz w:val="36"/>
          <w:szCs w:val="36"/>
        </w:rPr>
      </w:pPr>
      <w:r w:rsidRPr="00DA0EC6">
        <w:rPr>
          <w:rFonts w:ascii="方正小标宋_GBK" w:eastAsia="方正小标宋_GBK" w:hAnsi="微软雅黑" w:hint="eastAsia"/>
          <w:bCs/>
          <w:color w:val="262626"/>
          <w:spacing w:val="-20"/>
          <w:sz w:val="36"/>
          <w:szCs w:val="36"/>
        </w:rPr>
        <w:t>中共中央政治局召开专题民主生活会强调</w:t>
      </w:r>
    </w:p>
    <w:p w:rsidR="00DA0EC6" w:rsidRPr="00DA0EC6" w:rsidRDefault="00DA0EC6" w:rsidP="00DA0EC6">
      <w:pPr>
        <w:pStyle w:val="a7"/>
        <w:spacing w:before="0" w:beforeAutospacing="0" w:after="0" w:afterAutospacing="0" w:line="240" w:lineRule="auto"/>
        <w:ind w:leftChars="-200" w:left="-640" w:rightChars="-200" w:right="-640"/>
        <w:jc w:val="center"/>
        <w:rPr>
          <w:rFonts w:ascii="方正小标宋_GBK" w:eastAsia="方正小标宋_GBK" w:hAnsi="微软雅黑" w:hint="eastAsia"/>
          <w:bCs/>
          <w:color w:val="262626"/>
          <w:spacing w:val="-20"/>
          <w:sz w:val="36"/>
          <w:szCs w:val="36"/>
        </w:rPr>
      </w:pPr>
      <w:r w:rsidRPr="00DA0EC6">
        <w:rPr>
          <w:rFonts w:ascii="方正小标宋_GBK" w:eastAsia="方正小标宋_GBK" w:hAnsi="微软雅黑" w:hint="eastAsia"/>
          <w:bCs/>
          <w:color w:val="262626"/>
          <w:spacing w:val="-20"/>
          <w:sz w:val="36"/>
          <w:szCs w:val="36"/>
        </w:rPr>
        <w:t>巩固拓展主题教育成果 为强国建设民族复兴伟业汇聚强大力量</w:t>
      </w:r>
    </w:p>
    <w:p w:rsidR="00DA0EC6" w:rsidRDefault="00DA0EC6" w:rsidP="00DA0EC6">
      <w:pPr>
        <w:pStyle w:val="a7"/>
        <w:spacing w:before="0" w:beforeAutospacing="0" w:after="0" w:afterAutospacing="0" w:line="240" w:lineRule="auto"/>
        <w:ind w:leftChars="-200" w:left="-640" w:rightChars="-200" w:right="-640"/>
        <w:jc w:val="center"/>
        <w:rPr>
          <w:rFonts w:ascii="方正小标宋_GBK" w:eastAsia="方正小标宋_GBK" w:hAnsi="微软雅黑"/>
          <w:bCs/>
          <w:color w:val="262626"/>
          <w:spacing w:val="-20"/>
          <w:sz w:val="36"/>
          <w:szCs w:val="36"/>
        </w:rPr>
      </w:pPr>
      <w:r w:rsidRPr="00DA0EC6">
        <w:rPr>
          <w:rFonts w:ascii="方正小标宋_GBK" w:eastAsia="方正小标宋_GBK" w:hAnsi="微软雅黑" w:hint="eastAsia"/>
          <w:bCs/>
          <w:color w:val="262626"/>
          <w:spacing w:val="-20"/>
          <w:sz w:val="36"/>
          <w:szCs w:val="36"/>
        </w:rPr>
        <w:t>中共中央总书记习近平主持会议并发表重要讲话</w:t>
      </w:r>
    </w:p>
    <w:p w:rsidR="00DA0EC6" w:rsidRDefault="00DA0EC6" w:rsidP="00DA0EC6">
      <w:pPr>
        <w:pStyle w:val="a7"/>
        <w:spacing w:before="0" w:beforeAutospacing="0" w:after="0" w:afterAutospacing="0" w:line="240" w:lineRule="auto"/>
        <w:ind w:leftChars="-200" w:left="-640" w:rightChars="-200" w:right="-640"/>
        <w:jc w:val="center"/>
        <w:rPr>
          <w:rFonts w:ascii="方正小标宋_GBK" w:eastAsia="方正小标宋_GBK" w:hAnsi="微软雅黑" w:hint="eastAsia"/>
          <w:bCs/>
          <w:color w:val="262626"/>
          <w:spacing w:val="-20"/>
          <w:sz w:val="36"/>
          <w:szCs w:val="36"/>
        </w:rPr>
      </w:pP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新华社北京</w:t>
      </w:r>
      <w:r w:rsidRPr="00DA0EC6">
        <w:rPr>
          <w:rFonts w:ascii="Times New Roman" w:eastAsia="方正仿宋_GBK" w:hAnsi="Times New Roman" w:cs="方正仿宋_GBK" w:hint="eastAsia"/>
          <w:color w:val="262626"/>
        </w:rPr>
        <w:t>12</w:t>
      </w:r>
      <w:r w:rsidRPr="00DA0EC6">
        <w:rPr>
          <w:rFonts w:ascii="Times New Roman" w:eastAsia="方正仿宋_GBK" w:hAnsi="Times New Roman" w:cs="方正仿宋_GBK" w:hint="eastAsia"/>
          <w:color w:val="262626"/>
        </w:rPr>
        <w:t>月</w:t>
      </w:r>
      <w:r w:rsidRPr="00DA0EC6">
        <w:rPr>
          <w:rFonts w:ascii="Times New Roman" w:eastAsia="方正仿宋_GBK" w:hAnsi="Times New Roman" w:cs="方正仿宋_GBK" w:hint="eastAsia"/>
          <w:color w:val="262626"/>
        </w:rPr>
        <w:t>22</w:t>
      </w:r>
      <w:r w:rsidRPr="00DA0EC6">
        <w:rPr>
          <w:rFonts w:ascii="Times New Roman" w:eastAsia="方正仿宋_GBK" w:hAnsi="Times New Roman" w:cs="方正仿宋_GBK" w:hint="eastAsia"/>
          <w:color w:val="262626"/>
        </w:rPr>
        <w:t>日电</w:t>
      </w:r>
      <w:r w:rsidRPr="00DA0EC6">
        <w:rPr>
          <w:rFonts w:ascii="Times New Roman" w:eastAsia="方正仿宋_GBK" w:hAnsi="Times New Roman" w:cs="方正仿宋_GBK" w:hint="eastAsia"/>
          <w:color w:val="262626"/>
        </w:rPr>
        <w:t xml:space="preserve"> </w:t>
      </w:r>
      <w:r w:rsidRPr="00DA0EC6">
        <w:rPr>
          <w:rFonts w:ascii="Times New Roman" w:eastAsia="方正仿宋_GBK" w:hAnsi="Times New Roman" w:cs="方正仿宋_GBK" w:hint="eastAsia"/>
          <w:color w:val="262626"/>
        </w:rPr>
        <w:t>中共中央政治局于</w:t>
      </w:r>
      <w:r w:rsidRPr="00DA0EC6">
        <w:rPr>
          <w:rFonts w:ascii="Times New Roman" w:eastAsia="方正仿宋_GBK" w:hAnsi="Times New Roman" w:cs="方正仿宋_GBK" w:hint="eastAsia"/>
          <w:color w:val="262626"/>
        </w:rPr>
        <w:t>12</w:t>
      </w:r>
      <w:r w:rsidRPr="00DA0EC6">
        <w:rPr>
          <w:rFonts w:ascii="Times New Roman" w:eastAsia="方正仿宋_GBK" w:hAnsi="Times New Roman" w:cs="方正仿宋_GBK" w:hint="eastAsia"/>
          <w:color w:val="262626"/>
        </w:rPr>
        <w:t>月</w:t>
      </w:r>
      <w:r w:rsidRPr="00DA0EC6">
        <w:rPr>
          <w:rFonts w:ascii="Times New Roman" w:eastAsia="方正仿宋_GBK" w:hAnsi="Times New Roman" w:cs="方正仿宋_GBK" w:hint="eastAsia"/>
          <w:color w:val="262626"/>
        </w:rPr>
        <w:t>21</w:t>
      </w:r>
      <w:r w:rsidRPr="00DA0EC6">
        <w:rPr>
          <w:rFonts w:ascii="Times New Roman" w:eastAsia="方正仿宋_GBK" w:hAnsi="Times New Roman" w:cs="方正仿宋_GBK" w:hint="eastAsia"/>
          <w:color w:val="262626"/>
        </w:rPr>
        <w:t>日至</w:t>
      </w:r>
      <w:r w:rsidRPr="00DA0EC6">
        <w:rPr>
          <w:rFonts w:ascii="Times New Roman" w:eastAsia="方正仿宋_GBK" w:hAnsi="Times New Roman" w:cs="方正仿宋_GBK" w:hint="eastAsia"/>
          <w:color w:val="262626"/>
        </w:rPr>
        <w:t>22</w:t>
      </w:r>
      <w:r w:rsidRPr="00DA0EC6">
        <w:rPr>
          <w:rFonts w:ascii="Times New Roman" w:eastAsia="方正仿宋_GBK" w:hAnsi="Times New Roman" w:cs="方正仿宋_GBK" w:hint="eastAsia"/>
          <w:color w:val="262626"/>
        </w:rPr>
        <w:t>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DA0EC6">
        <w:rPr>
          <w:rFonts w:ascii="Times New Roman" w:eastAsia="方正仿宋_GBK" w:hAnsi="Times New Roman" w:cs="方正仿宋_GBK" w:hint="eastAsia"/>
          <w:color w:val="262626"/>
        </w:rPr>
        <w:t>中共中央总书记习近平主持会议并发表重要讲话。</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w:t>
      </w:r>
      <w:r w:rsidRPr="00DA0EC6">
        <w:rPr>
          <w:rFonts w:ascii="Times New Roman" w:eastAsia="方正仿宋_GBK" w:hAnsi="Times New Roman" w:cs="方正仿宋_GBK" w:hint="eastAsia"/>
          <w:color w:val="262626"/>
        </w:rPr>
        <w:lastRenderedPageBreak/>
        <w:t>贯彻落实中央八项规定实施细则》，认真查摆、深刻剖析，开诚布公、坦诚相见，气氛严肃活泼，收到预期效果。</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中央政治局同志的发言，聚焦</w:t>
      </w:r>
      <w:r w:rsidRPr="00DA0EC6">
        <w:rPr>
          <w:rFonts w:ascii="Times New Roman" w:eastAsia="方正仿宋_GBK" w:hAnsi="Times New Roman" w:cs="方正仿宋_GBK" w:hint="eastAsia"/>
          <w:color w:val="262626"/>
        </w:rPr>
        <w:t>6</w:t>
      </w:r>
      <w:r w:rsidRPr="00DA0EC6">
        <w:rPr>
          <w:rFonts w:ascii="Times New Roman" w:eastAsia="方正仿宋_GBK" w:hAnsi="Times New Roman" w:cs="方正仿宋_GBK" w:hint="eastAsia"/>
          <w:color w:val="262626"/>
        </w:rPr>
        <w:t>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w:t>
      </w:r>
      <w:r w:rsidRPr="00DA0EC6">
        <w:rPr>
          <w:rFonts w:ascii="Times New Roman" w:eastAsia="方正仿宋_GBK" w:hAnsi="Times New Roman" w:cs="方正仿宋_GBK" w:hint="eastAsia"/>
          <w:color w:val="262626"/>
        </w:rPr>
        <w:t>75</w:t>
      </w:r>
      <w:r w:rsidRPr="00DA0EC6">
        <w:rPr>
          <w:rFonts w:ascii="Times New Roman" w:eastAsia="方正仿宋_GBK" w:hAnsi="Times New Roman" w:cs="方正仿宋_GBK" w:hint="eastAsia"/>
          <w:color w:val="262626"/>
        </w:rPr>
        <w:t>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lastRenderedPageBreak/>
        <w:t>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w:t>
      </w:r>
      <w:r w:rsidRPr="00DA0EC6">
        <w:rPr>
          <w:rFonts w:ascii="Times New Roman" w:eastAsia="方正仿宋_GBK" w:hAnsi="Times New Roman" w:cs="方正仿宋_GBK" w:hint="eastAsia"/>
          <w:color w:val="262626"/>
        </w:rPr>
        <w:lastRenderedPageBreak/>
        <w:t>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DA0EC6">
        <w:rPr>
          <w:rFonts w:ascii="Times New Roman" w:eastAsia="方正仿宋_GBK" w:hAnsi="Times New Roman" w:cs="方正仿宋_GBK" w:hint="eastAsia"/>
          <w:color w:val="262626"/>
        </w:rP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rsidR="00DA0EC6" w:rsidRPr="00DA0EC6"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hint="eastAsia"/>
          <w:color w:val="262626"/>
        </w:rPr>
      </w:pPr>
      <w:r w:rsidRPr="00DA0EC6">
        <w:rPr>
          <w:rFonts w:ascii="Times New Roman" w:eastAsia="方正仿宋_GBK" w:hAnsi="Times New Roman" w:cs="方正仿宋_GBK" w:hint="eastAsia"/>
          <w:color w:val="262626"/>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w:t>
      </w:r>
      <w:r w:rsidRPr="00DA0EC6">
        <w:rPr>
          <w:rFonts w:ascii="Times New Roman" w:eastAsia="方正仿宋_GBK" w:hAnsi="Times New Roman" w:cs="方正仿宋_GBK" w:hint="eastAsia"/>
          <w:color w:val="262626"/>
        </w:rPr>
        <w:lastRenderedPageBreak/>
        <w:t>义具有顽固性、反复性，需要持续用力、协同发力、坚决纠治，从领导机关抓起、领导干部改起，中央政治局的同志要带头抓、带头改。</w:t>
      </w:r>
    </w:p>
    <w:p w:rsidR="005D1AE3" w:rsidRDefault="00DA0EC6" w:rsidP="00DA0EC6">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r w:rsidRPr="00DA0EC6">
        <w:rPr>
          <w:rFonts w:ascii="Times New Roman" w:eastAsia="方正仿宋_GBK" w:hAnsi="Times New Roman" w:cs="方正仿宋_GBK" w:hint="eastAsia"/>
          <w:color w:val="262626"/>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rsidR="005D1AE3" w:rsidRDefault="005D1AE3">
      <w:pPr>
        <w:pStyle w:val="textalign-justify"/>
        <w:spacing w:before="0" w:beforeAutospacing="0" w:after="0" w:afterAutospacing="0" w:line="520" w:lineRule="exact"/>
        <w:ind w:firstLineChars="200" w:firstLine="480"/>
        <w:jc w:val="both"/>
        <w:rPr>
          <w:rFonts w:ascii="Times New Roman" w:eastAsia="方正仿宋_GBK" w:hAnsi="Times New Roman" w:cs="Times New Roman"/>
          <w:color w:val="000000"/>
        </w:rPr>
        <w:sectPr w:rsidR="005D1AE3">
          <w:pgSz w:w="11906" w:h="16838"/>
          <w:pgMar w:top="1440" w:right="1800" w:bottom="1440" w:left="1800" w:header="851" w:footer="992" w:gutter="0"/>
          <w:pgNumType w:start="1"/>
          <w:cols w:space="720"/>
          <w:docGrid w:type="lines" w:linePitch="312"/>
        </w:sectPr>
      </w:pPr>
    </w:p>
    <w:p w:rsidR="005D1AE3" w:rsidRDefault="001010A2">
      <w:pPr>
        <w:adjustRightInd w:val="0"/>
        <w:spacing w:line="560" w:lineRule="exact"/>
        <w:rPr>
          <w:color w:val="000000"/>
        </w:rPr>
      </w:pPr>
      <w:r>
        <w:rPr>
          <w:color w:val="000000"/>
        </w:rPr>
        <w:lastRenderedPageBreak/>
        <w:t>附件</w:t>
      </w:r>
      <w:r>
        <w:rPr>
          <w:color w:val="000000"/>
        </w:rPr>
        <w:t>2</w:t>
      </w:r>
    </w:p>
    <w:p w:rsidR="005D1AE3" w:rsidRDefault="005D1AE3">
      <w:pPr>
        <w:adjustRightInd w:val="0"/>
        <w:spacing w:line="560" w:lineRule="exact"/>
        <w:jc w:val="center"/>
        <w:rPr>
          <w:color w:val="000000"/>
        </w:rPr>
      </w:pPr>
    </w:p>
    <w:p w:rsidR="003C0AC0" w:rsidRDefault="00D11973" w:rsidP="00D11973">
      <w:pPr>
        <w:spacing w:line="700" w:lineRule="exact"/>
        <w:ind w:leftChars="-100" w:left="-320" w:rightChars="-100" w:right="-320"/>
        <w:jc w:val="center"/>
        <w:rPr>
          <w:rFonts w:eastAsia="方正小标宋_GBK" w:cs="方正小标宋_GBK"/>
          <w:color w:val="000000"/>
          <w:spacing w:val="-20"/>
          <w:sz w:val="44"/>
          <w:szCs w:val="44"/>
        </w:rPr>
      </w:pPr>
      <w:r w:rsidRPr="00D11973">
        <w:rPr>
          <w:rFonts w:eastAsia="方正小标宋_GBK" w:cs="方正小标宋_GBK" w:hint="eastAsia"/>
          <w:color w:val="000000"/>
          <w:spacing w:val="-20"/>
          <w:sz w:val="44"/>
          <w:szCs w:val="44"/>
        </w:rPr>
        <w:t>习近平</w:t>
      </w:r>
      <w:r w:rsidR="003C0AC0" w:rsidRPr="003C0AC0">
        <w:rPr>
          <w:rFonts w:eastAsia="方正小标宋_GBK" w:cs="方正小标宋_GBK" w:hint="eastAsia"/>
          <w:color w:val="000000"/>
          <w:spacing w:val="-20"/>
          <w:sz w:val="44"/>
          <w:szCs w:val="44"/>
        </w:rPr>
        <w:t>在二十届中央机构编制委员会</w:t>
      </w:r>
    </w:p>
    <w:p w:rsidR="00D11973" w:rsidRPr="00D11973" w:rsidRDefault="003C0AC0" w:rsidP="00D11973">
      <w:pPr>
        <w:spacing w:line="700" w:lineRule="exact"/>
        <w:ind w:leftChars="-100" w:left="-320" w:rightChars="-100" w:right="-320"/>
        <w:jc w:val="center"/>
        <w:rPr>
          <w:rFonts w:eastAsia="方正小标宋_GBK" w:cs="方正小标宋_GBK"/>
          <w:color w:val="000000"/>
          <w:spacing w:val="-20"/>
          <w:sz w:val="44"/>
          <w:szCs w:val="44"/>
        </w:rPr>
      </w:pPr>
      <w:r w:rsidRPr="003C0AC0">
        <w:rPr>
          <w:rFonts w:eastAsia="方正小标宋_GBK" w:cs="方正小标宋_GBK" w:hint="eastAsia"/>
          <w:color w:val="000000"/>
          <w:spacing w:val="-20"/>
          <w:sz w:val="44"/>
          <w:szCs w:val="44"/>
        </w:rPr>
        <w:t>第一次会议上的讲话</w:t>
      </w:r>
    </w:p>
    <w:p w:rsidR="005D1AE3" w:rsidRPr="008925ED" w:rsidRDefault="00EA5324">
      <w:pPr>
        <w:pStyle w:val="textalign-justify"/>
        <w:adjustRightInd w:val="0"/>
        <w:spacing w:before="0" w:beforeAutospacing="0" w:after="0" w:afterAutospacing="0" w:line="560" w:lineRule="exact"/>
        <w:jc w:val="center"/>
        <w:rPr>
          <w:rFonts w:ascii="Times New Roman" w:eastAsia="方正楷体_GBK" w:hAnsi="Times New Roman" w:cs="Times New Roman"/>
          <w:b/>
          <w:color w:val="000000"/>
          <w:kern w:val="36"/>
          <w:sz w:val="28"/>
          <w:szCs w:val="28"/>
        </w:rPr>
      </w:pPr>
      <w:r w:rsidRPr="008925ED">
        <w:rPr>
          <w:rFonts w:eastAsia="方正楷体_GBK"/>
          <w:b/>
          <w:bCs/>
          <w:noProof/>
          <w:color w:val="000000"/>
        </w:rPr>
        <mc:AlternateContent>
          <mc:Choice Requires="wps">
            <w:drawing>
              <wp:anchor distT="0" distB="0" distL="114300" distR="114300" simplePos="0" relativeHeight="251661312" behindDoc="0" locked="0" layoutInCell="1" allowOverlap="1">
                <wp:simplePos x="0" y="0"/>
                <wp:positionH relativeFrom="margin">
                  <wp:posOffset>594856</wp:posOffset>
                </wp:positionH>
                <wp:positionV relativeFrom="paragraph">
                  <wp:posOffset>12065</wp:posOffset>
                </wp:positionV>
                <wp:extent cx="4417585" cy="45719"/>
                <wp:effectExtent l="19050" t="19050" r="21590" b="31115"/>
                <wp:wrapNone/>
                <wp:docPr id="4" name="自选图形 4"/>
                <wp:cNvGraphicFramePr/>
                <a:graphic xmlns:a="http://schemas.openxmlformats.org/drawingml/2006/main">
                  <a:graphicData uri="http://schemas.microsoft.com/office/word/2010/wordprocessingShape">
                    <wps:wsp>
                      <wps:cNvCnPr/>
                      <wps:spPr>
                        <a:xfrm flipV="1">
                          <a:off x="0" y="0"/>
                          <a:ext cx="4417585"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B8F430F" id="自选图形 4" o:spid="_x0000_s1026" type="#_x0000_t32" style="position:absolute;left:0;text-align:left;margin-left:46.85pt;margin-top:.95pt;width:347.85pt;height:3.6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" strokecolor="red" strokeweight="2.25pt">
                <w10:wrap anchorx="margin"/>
              </v:shape>
            </w:pict>
          </mc:Fallback>
        </mc:AlternateContent>
      </w:r>
      <w:r w:rsidR="001010A2" w:rsidRPr="008925ED">
        <w:rPr>
          <w:rFonts w:ascii="Times New Roman" w:eastAsia="方正楷体_GBK" w:hAnsi="Times New Roman" w:cs="Times New Roman"/>
          <w:b/>
          <w:color w:val="000000"/>
          <w:kern w:val="36"/>
          <w:sz w:val="28"/>
          <w:szCs w:val="28"/>
        </w:rPr>
        <w:t>（</w:t>
      </w:r>
      <w:r w:rsidR="008925ED" w:rsidRPr="008925ED">
        <w:rPr>
          <w:rFonts w:ascii="方正楷体_GBK" w:eastAsia="方正楷体_GBK" w:hAnsi="Times New Roman" w:cs="Times New Roman" w:hint="eastAsia"/>
          <w:b/>
          <w:color w:val="000000"/>
          <w:kern w:val="36"/>
          <w:sz w:val="28"/>
          <w:szCs w:val="28"/>
        </w:rPr>
        <w:t>来源：</w:t>
      </w:r>
      <w:r w:rsidR="003C0AC0" w:rsidRPr="008925ED">
        <w:rPr>
          <w:rFonts w:ascii="方正楷体_GBK" w:eastAsia="方正楷体_GBK" w:hAnsi="Times New Roman" w:cs="Times New Roman" w:hint="eastAsia"/>
          <w:b/>
          <w:color w:val="000000"/>
          <w:kern w:val="36"/>
          <w:sz w:val="28"/>
          <w:szCs w:val="28"/>
        </w:rPr>
        <w:t>《求是》2023/24   发布时间：2023-12-15</w:t>
      </w:r>
      <w:r w:rsidR="001010A2" w:rsidRPr="008925ED">
        <w:rPr>
          <w:rFonts w:ascii="Times New Roman" w:eastAsia="方正楷体_GBK" w:hAnsi="Times New Roman" w:cs="Times New Roman"/>
          <w:b/>
          <w:color w:val="000000"/>
          <w:kern w:val="36"/>
          <w:sz w:val="28"/>
          <w:szCs w:val="28"/>
        </w:rPr>
        <w:t>）</w:t>
      </w:r>
    </w:p>
    <w:p w:rsidR="00554DA4" w:rsidRPr="00554DA4" w:rsidRDefault="00554DA4" w:rsidP="00554DA4">
      <w:pPr>
        <w:widowControl/>
        <w:shd w:val="clear" w:color="auto" w:fill="FFFFFF"/>
        <w:spacing w:line="480" w:lineRule="exact"/>
        <w:jc w:val="both"/>
        <w:rPr>
          <w:rFonts w:eastAsia="方正仿宋_GBK" w:cs="方正仿宋_GBK"/>
          <w:color w:val="262626"/>
          <w:kern w:val="0"/>
          <w:sz w:val="24"/>
          <w:szCs w:val="24"/>
        </w:rPr>
      </w:pPr>
    </w:p>
    <w:p w:rsidR="00D24D21" w:rsidRPr="00D24D21" w:rsidRDefault="003C0AC0" w:rsidP="00D24D21">
      <w:pPr>
        <w:widowControl/>
        <w:spacing w:line="480" w:lineRule="exact"/>
        <w:jc w:val="center"/>
        <w:rPr>
          <w:rFonts w:ascii="方正小标宋_GBK" w:eastAsia="方正小标宋_GBK" w:hAnsi="微软雅黑" w:cs="宋体"/>
          <w:bCs/>
          <w:color w:val="262626"/>
          <w:kern w:val="0"/>
          <w:sz w:val="36"/>
          <w:szCs w:val="36"/>
        </w:rPr>
      </w:pPr>
      <w:r w:rsidRPr="003C0AC0">
        <w:rPr>
          <w:rFonts w:ascii="方正小标宋_GBK" w:eastAsia="方正小标宋_GBK" w:hAnsi="微软雅黑" w:cs="宋体" w:hint="eastAsia"/>
          <w:bCs/>
          <w:color w:val="262626"/>
          <w:kern w:val="0"/>
          <w:sz w:val="36"/>
          <w:szCs w:val="36"/>
        </w:rPr>
        <w:t>在二十届中央机构编制委员会第一次会议上的讲话</w:t>
      </w:r>
    </w:p>
    <w:p w:rsidR="00D24D21" w:rsidRPr="00D24D21" w:rsidRDefault="003C0AC0" w:rsidP="00D24D21">
      <w:pPr>
        <w:widowControl/>
        <w:spacing w:line="480" w:lineRule="exact"/>
        <w:jc w:val="center"/>
        <w:rPr>
          <w:rFonts w:ascii="方正楷体_GBK" w:eastAsia="方正楷体_GBK" w:hAnsi="微软雅黑" w:cs="宋体"/>
          <w:color w:val="262626"/>
          <w:kern w:val="0"/>
          <w:sz w:val="28"/>
          <w:szCs w:val="24"/>
        </w:rPr>
      </w:pPr>
      <w:r w:rsidRPr="003C0AC0">
        <w:rPr>
          <w:rFonts w:ascii="方正楷体_GBK" w:eastAsia="方正楷体_GBK" w:hAnsi="微软雅黑" w:cs="宋体" w:hint="eastAsia"/>
          <w:color w:val="262626"/>
          <w:kern w:val="0"/>
          <w:sz w:val="28"/>
          <w:szCs w:val="24"/>
        </w:rPr>
        <w:t>（2023年7月3日）</w:t>
      </w:r>
    </w:p>
    <w:p w:rsidR="00D24D21" w:rsidRDefault="00D24D21" w:rsidP="00D24D21">
      <w:pPr>
        <w:widowControl/>
        <w:spacing w:line="480" w:lineRule="exact"/>
        <w:jc w:val="center"/>
        <w:rPr>
          <w:rFonts w:ascii="方正楷体_GBK" w:eastAsia="方正楷体_GBK" w:hAnsi="微软雅黑" w:cs="宋体"/>
          <w:color w:val="262626"/>
          <w:kern w:val="0"/>
          <w:sz w:val="28"/>
          <w:szCs w:val="24"/>
        </w:rPr>
      </w:pPr>
      <w:r w:rsidRPr="00D24D21">
        <w:rPr>
          <w:rFonts w:ascii="方正楷体_GBK" w:eastAsia="方正楷体_GBK" w:hAnsi="微软雅黑" w:cs="宋体" w:hint="eastAsia"/>
          <w:color w:val="262626"/>
          <w:kern w:val="0"/>
          <w:sz w:val="28"/>
          <w:szCs w:val="24"/>
        </w:rPr>
        <w:t>习近平</w:t>
      </w:r>
    </w:p>
    <w:p w:rsidR="003C0AC0" w:rsidRPr="00D24D21" w:rsidRDefault="003C0AC0" w:rsidP="00D24D21">
      <w:pPr>
        <w:widowControl/>
        <w:spacing w:line="480" w:lineRule="exact"/>
        <w:jc w:val="center"/>
        <w:rPr>
          <w:rFonts w:ascii="方正楷体_GBK" w:eastAsia="方正楷体_GBK" w:hAnsi="微软雅黑" w:cs="宋体" w:hint="eastAsia"/>
          <w:color w:val="262626"/>
          <w:kern w:val="0"/>
          <w:sz w:val="28"/>
          <w:szCs w:val="24"/>
        </w:rPr>
      </w:pP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今天我们召开二十届中央机构编制委员会第一次会议。下面，我讲两点意见。</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一、做好新一届中央编委工作</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机构编制是重要政治资源、执政资源，机构编制工作是加强党的长期执政能力和国家政权建设的重要工作，我们党始终高度重视。</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党的十八大以来，机构编制工作适应统筹推进“五位一体”总体布局、协调推进“四个全面”战略布局的需要，紧紧围绕推进国家治理体系和治理能力现代化展开，推动党对社会主义现代化建设的领导在机构设置上更加科学、在职能配置上更加优化、在体制机制上更加完善、在运行管理上更加高效。特别是党的十九大以来，我们调整优化各级编委领导体制和编办管理体制，从根本上加强党中央对机构编制工作的集中统一领导。我们不断健全党对重大工作领导的体制机制，推动党的全面领导有力落实；持续深化党和国家机构改革，推动机构职能实现系统性整体性重构；深入推进重点领域的专项体制改革，进一步破除制约高质量发展的体制机制障碍；持续优化机构编制资源配置，有力保障国家重大战略需求；加快推进机构编制法治建设，进一步提升工作的科学化规范化法治化水平。</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lastRenderedPageBreak/>
        <w:t>实践证明，党的十九大以来中央编委履行职能是到位的，工作是有力、有效的，机构编制工作的权威性、科学性、严肃性不断增强。工作中，积累了宝贵经验，形成了规律性认识，这就是必须坚持党中央对机构编制工作的集中统一领导，必须坚持把加强党的全面领导作为首要政治任务，必须坚持以人民为中心的工作导向，必须坚持优化协同高效原则，必须坚持把机构改革作为重点，必须坚持“瘦身”和“健身”相结合，必须坚持发挥中央和地方两个积极性，必须坚持推进机构编制法定化。这些经验要长期坚持，并在实践中不断丰富和发展。</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中央编委担负着加强党和国家机构职能体系建设、深化机构改革、优化党的执政资源配置的重要职责使命。机构编制工作方针政策、党和国家机构改革方案、重要体制机制调整、机构编制重大事项，都要由中央编委来把关。中央编委成员要强化责任担当，切实履好职、尽好责。工作中要着重把握好</w:t>
      </w:r>
      <w:r w:rsidRPr="003C0AC0">
        <w:rPr>
          <w:rFonts w:eastAsia="方正仿宋_GBK" w:cs="方正仿宋_GBK" w:hint="eastAsia"/>
          <w:color w:val="262626"/>
          <w:kern w:val="0"/>
          <w:sz w:val="24"/>
          <w:szCs w:val="24"/>
        </w:rPr>
        <w:t>3</w:t>
      </w:r>
      <w:r w:rsidRPr="003C0AC0">
        <w:rPr>
          <w:rFonts w:eastAsia="方正仿宋_GBK" w:cs="方正仿宋_GBK" w:hint="eastAsia"/>
          <w:color w:val="262626"/>
          <w:kern w:val="0"/>
          <w:sz w:val="24"/>
          <w:szCs w:val="24"/>
        </w:rPr>
        <w:t>点。</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一是坚持党中央对机构编制工作的集中统一领导。要深刻把握机构编制工作的鲜明政治属性，坚决落实党中央对机构编制工作集中统一领导的政治要求，机构编制和机构改革重大事项必须报党中央批准。</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二是坚持把加强党的全面领导作为新时代机构编制工作的主题主线。无论是推进机构改革，还是优化机构编制资源配置，首先都要考虑是否有利于加强党的领导，是否有利于巩固党的长期执政地位，是否有利于提升党把方向、谋大局、定政策、促改革的能力，坚持不懈从领导体制、机构职责、资源配置、运行机制上把加强党的全面领导落实到各领域各方面各环节。</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三是坚持把健全与中国式现代化相适应的机构职能体系和体制机制作为新时代机构编制工作的中心任务。在推进中国式现代化的伟大进程中，要紧紧围绕解决制约构建新发展格局、推动高质量发展的卡点瓶颈和短板弱项，围绕推进共同富裕、增进民生福祉等一系列重大问题，从持续健全党对重大工作领导的体制机制、加强党政机构科学设置和职能优化配置、提高部门履职尽责能力、更好发挥中央和地方两个积极性等方面，研究提出完善机构职能体系、破解深层次体制机制障碍的办法措施，不断彰显中国特色社会主义制度优势，不断增强中国式现代化建设的动力和活力。</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lastRenderedPageBreak/>
        <w:t>做好当前和今后一个时期的机构编制工作，要注意以下几个问题。</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第一，加强顶层设计和整体谋划。要全面贯彻党的二十大精神，系统总结党的十八大以来机构编制工作重大成就和实践经验，坚持守正创新，突出问题导向，着眼事关大局、牵一发动全身的领导体制、机构设置、体制机制等，进行系统思考、顶层设计、科学谋划，研究制定工作指导意见和具体工作方案。</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第二，把服务保障国家重大战略和重点工作摆在突出位置。党的二十大作出一系列事关全局的重大决策部署，机构编制工作要从体制机制和机构编制上全力做好支撑保障。要服务保障国家创新体系建设。国家创新体系建设是一个大的系统工程，不仅要从机构编制上给予倾斜保障，还要通过改革从体制机制上推动解决突出问题，构建更加高效的组织体系和运行管理体系，把政府、市场、社会等各方面力量拧成一股绳，推动健全社会主义市场经济条件下关键核心技术攻关新型举国体制。着力补短板、强弱项，加强重点领域和重要部位的安全体系和能力建设。要服务保障民生领域建设。重视研究解决人民群众普遍关切的就业、教育、医疗、社保等民生问题背后的体制机制问题。巩固中小学教职工编制达标成果，充实加强并稳定村医队伍。要加大事业单位改革力度，优化布局结构，盘活现有资源，把精减下来的事业编制用到民生急需上。</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第三，树立机构编制工作鲜明基层导向。要持续优化乡镇（街道）机构设置。突出基层党的建设、平安法治、民生服务、经济发展等主要职能，符合基层实际情况和基层事务特点，统筹设置行政机构和事业单位，真正做到简约高效便民。要继续推动资源、服务、管理向基层下沉。将基层管理迫切需要也能有效承接的权责事项依法赋予乡镇（街道），同步下放相关资源，持续下沉人员编制，保证基层事情基层办、基层权力给基层、基层事情有人办。要研究提出切实可行的办法措施，着力破除基层机构编制类别、人员身份、激励保障等方面的障碍，形成吸引聚集各类人才在基层干事创业的良好政策导向和制度环境。</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第四，坚持科学规范从严管理。要严控总量。我国行政编制和事业编制总量要控制在合理、可持续的范围内。要强化《中国共产党机构编制工作条例》等法规制度的刚性约束。要稳妥有序规范编外用人管理。要把好钢用在刀刃上。机构编制工作不仅</w:t>
      </w:r>
      <w:r w:rsidRPr="003C0AC0">
        <w:rPr>
          <w:rFonts w:eastAsia="方正仿宋_GBK" w:cs="方正仿宋_GBK" w:hint="eastAsia"/>
          <w:color w:val="262626"/>
          <w:kern w:val="0"/>
          <w:sz w:val="24"/>
          <w:szCs w:val="24"/>
        </w:rPr>
        <w:lastRenderedPageBreak/>
        <w:t>要算数字账、经济账，更要算政治账、长远账，把有限的机构编制资源精准投放到关系民生福祉、强基固本的薄弱环节。这次机构改革精减下来的编制，要统筹用好，加强重点领域、重要工作，最大化发挥使用效益。同时，要在完成政府部门权责清单编制工作基础上，对部门核心职能履行情况进行科学分析评估，针对突出问题研究提出改进完善的措施，确保这些职能配置科学规范，不挂空挡、高效顺畅运行。</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二、做好党和国家机构改革组织实施工作</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做好机构改革工作是中央编委的重要职责。党的二十届二中全会对深化党和国家机构改革作出全面部署，要稳妥有序抓好机构改革组织实施各项任务的落地落实。</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要精心组织实施好中央层面的机构改革。近段时间以来，各有关部门迅速行动，新组建部门陆续挂牌、班子逐步到位，转隶组建、制定修订部门“三定”规定等工作有序开展，部门间基本协调达成一致，精减中央和国家机关各部门编制任务已经完成，各项工作总体进展顺利。下一步，要抓好“三定”这个中心环节，把职责研究准、边界划清楚、责任定明确。要科学设置内设机构，从严控制新组建和职责调整部门的机构、编制和职数。要加快工作进度，确保在规定时限内高质量完成中央层面改革任务。</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要高度重视并做好地方机构改革组织实施。地方机构改革要与中央层面改革统筹衔接，压茬扎实推进。调整优化地方金融、科技、社会工作、农业农村、数据管理、老龄工作等领域职能机构，以及精简规范议事协调机构设置等，都是党和国家机构改革方案明确要求在地方落实的事项，要不折不扣认真落实。需要强调的是，省（自治区、直辖市）党委组建金融委及其办公室、金融工委，要在地方现有金融工作机构基础上统筹设置，就是一个机构，主要是抓监管和风险处置，加强金融机构党建工作。关于科技部门职责机构调整，地方情况与中央不同，要解决的突出问题也不一样。中央成立科技委主要是统筹各方面资源，集中力量办大事，省一级不一样，市、县更不一样，不同地区之间情况也千差万别，不一定完全与中央层面对应。科技管理职责该集中的还要适当集中，不能把有限的科技资源“撒胡椒面”。市、县科技机构总体要加强，并保持相对稳定。地方反映，议事协调机构过多。这个问题必须认真加以解决。</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lastRenderedPageBreak/>
        <w:t>地方机构改革指导文件稿对地方反映突出、需要结合机构改革统筹推进的行政执法体制改革、基层管理体制改革、优化配置人员编制和落实领导职数管理要求等作出部署，要指导各地结合实际抓好贯彻执行。要按照党的二十大决策部署，进一步深化行政执法体制改革，压实政府部门执法主体责任，能由机关执法的不另设执法队伍，减少、归并现有执法队伍，完善基层综合执法体制机制。</w:t>
      </w:r>
    </w:p>
    <w:p w:rsidR="003C0AC0" w:rsidRPr="003C0AC0" w:rsidRDefault="003C0AC0" w:rsidP="003C0AC0">
      <w:pPr>
        <w:widowControl/>
        <w:shd w:val="clear" w:color="auto" w:fill="FFFFFF"/>
        <w:spacing w:line="480" w:lineRule="exact"/>
        <w:ind w:firstLineChars="200" w:firstLine="480"/>
        <w:jc w:val="both"/>
        <w:rPr>
          <w:rFonts w:eastAsia="方正仿宋_GBK" w:cs="方正仿宋_GBK" w:hint="eastAsia"/>
          <w:color w:val="262626"/>
          <w:kern w:val="0"/>
          <w:sz w:val="24"/>
          <w:szCs w:val="24"/>
        </w:rPr>
      </w:pPr>
      <w:r w:rsidRPr="003C0AC0">
        <w:rPr>
          <w:rFonts w:eastAsia="方正仿宋_GBK" w:cs="方正仿宋_GBK" w:hint="eastAsia"/>
          <w:color w:val="262626"/>
          <w:kern w:val="0"/>
          <w:sz w:val="24"/>
          <w:szCs w:val="24"/>
        </w:rPr>
        <w:t>需要强调的是，做好机构改革组织实施工作，必须以铁的纪律保驾护航。必须严格遵守党中央关于机构改革的纪律要求，各级涉改革部门严禁突击进人、突击提拔和调整交流干部、突击评定专业技术职称。要严格请示报告制度，重大改革事项必须报党中央同意。改革要服从党中央决定，必须令行禁止。</w:t>
      </w:r>
    </w:p>
    <w:p w:rsidR="005D1AE3" w:rsidRDefault="003C0AC0" w:rsidP="003C0AC0">
      <w:pPr>
        <w:widowControl/>
        <w:shd w:val="clear" w:color="auto" w:fill="FFFFFF"/>
        <w:spacing w:line="480" w:lineRule="exact"/>
        <w:ind w:firstLineChars="200" w:firstLine="480"/>
        <w:jc w:val="both"/>
        <w:rPr>
          <w:rFonts w:eastAsia="方正仿宋_GBK"/>
          <w:color w:val="000000"/>
          <w:kern w:val="0"/>
          <w:sz w:val="28"/>
          <w:szCs w:val="28"/>
        </w:rPr>
      </w:pPr>
      <w:r w:rsidRPr="003C0AC0">
        <w:rPr>
          <w:rFonts w:eastAsia="方正仿宋_GBK" w:cs="方正仿宋_GBK" w:hint="eastAsia"/>
          <w:color w:val="262626"/>
          <w:kern w:val="0"/>
          <w:sz w:val="24"/>
          <w:szCs w:val="24"/>
        </w:rPr>
        <w:t>多年来，各级编办围绕中心、服务大局，做了大量富有成效的工作，有力推动了机构编制事业的发展。要继续强化政治机关建设，扎实抓好主题教育，大兴调查研究之风，谋实招、求实效，当好编委的参谋助手。要持续加强领导班子建设，加强专业能力建设，着力打造一支政治强、业务精、作风优的高素质专业化机构编制干部队伍。各级党委要高度重视机构编制工作，各级组织部门要认真落实归口管理要求，充分发挥党管机构编制的政治优势、组织优势、制度优势。编委各成员单位要加强协作配合，共同做好机构编制工作。</w:t>
      </w:r>
      <w:r w:rsidR="001010A2">
        <w:rPr>
          <w:rFonts w:eastAsia="方正仿宋_GBK"/>
          <w:color w:val="000000"/>
          <w:kern w:val="0"/>
          <w:sz w:val="28"/>
          <w:szCs w:val="28"/>
        </w:rPr>
        <w:br w:type="page"/>
      </w:r>
      <w:r w:rsidR="001010A2">
        <w:rPr>
          <w:bCs/>
          <w:color w:val="000000"/>
          <w:kern w:val="0"/>
        </w:rPr>
        <w:lastRenderedPageBreak/>
        <w:t>附件</w:t>
      </w:r>
      <w:r w:rsidR="001010A2">
        <w:rPr>
          <w:bCs/>
          <w:color w:val="000000"/>
          <w:kern w:val="0"/>
        </w:rPr>
        <w:t>3</w:t>
      </w:r>
    </w:p>
    <w:p w:rsidR="005D1AE3" w:rsidRDefault="005D1AE3">
      <w:pPr>
        <w:pStyle w:val="1"/>
        <w:spacing w:line="700" w:lineRule="exact"/>
        <w:rPr>
          <w:rFonts w:ascii="Times New Roman" w:hAnsi="Times New Roman"/>
          <w:b w:val="0"/>
          <w:bCs w:val="0"/>
          <w:color w:val="000000"/>
          <w:kern w:val="2"/>
          <w:sz w:val="44"/>
          <w:szCs w:val="44"/>
        </w:rPr>
      </w:pPr>
    </w:p>
    <w:p w:rsidR="00F71759" w:rsidRPr="008925ED" w:rsidRDefault="00F71759" w:rsidP="00F71759">
      <w:pPr>
        <w:spacing w:line="700" w:lineRule="exact"/>
        <w:ind w:leftChars="-250" w:left="-800" w:rightChars="-200" w:right="-640"/>
        <w:jc w:val="center"/>
        <w:rPr>
          <w:rFonts w:eastAsia="方正小标宋_GBK" w:cs="方正小标宋_GBK" w:hint="eastAsia"/>
          <w:color w:val="000000"/>
          <w:sz w:val="40"/>
          <w:szCs w:val="44"/>
        </w:rPr>
      </w:pPr>
      <w:r w:rsidRPr="008925ED">
        <w:rPr>
          <w:rFonts w:eastAsia="方正小标宋_GBK" w:cs="方正小标宋_GBK" w:hint="eastAsia"/>
          <w:color w:val="000000"/>
          <w:sz w:val="40"/>
          <w:szCs w:val="44"/>
        </w:rPr>
        <w:t>中央经济工作会议在北京举行</w:t>
      </w:r>
    </w:p>
    <w:p w:rsidR="005D1AE3" w:rsidRPr="00F71759" w:rsidRDefault="00F71759" w:rsidP="00F71759">
      <w:pPr>
        <w:spacing w:line="700" w:lineRule="exact"/>
        <w:ind w:leftChars="-250" w:left="-800" w:rightChars="-200" w:right="-640"/>
        <w:jc w:val="center"/>
        <w:rPr>
          <w:rFonts w:eastAsia="方正小标宋_GBK" w:cs="方正小标宋_GBK"/>
          <w:color w:val="000000"/>
          <w:sz w:val="40"/>
          <w:szCs w:val="44"/>
        </w:rPr>
      </w:pPr>
      <w:r w:rsidRPr="008925ED">
        <w:rPr>
          <w:rFonts w:eastAsia="方正小标宋_GBK" w:cs="方正小标宋_GBK" w:hint="eastAsia"/>
          <w:color w:val="000000"/>
          <w:sz w:val="40"/>
          <w:szCs w:val="44"/>
        </w:rPr>
        <w:t>习近平发表重要讲话</w:t>
      </w:r>
    </w:p>
    <w:p w:rsidR="005D1AE3" w:rsidRDefault="008925ED">
      <w:pPr>
        <w:pStyle w:val="1"/>
        <w:shd w:val="clear" w:color="auto" w:fill="FFFFFF"/>
        <w:adjustRightInd w:val="0"/>
        <w:spacing w:line="560" w:lineRule="exact"/>
        <w:rPr>
          <w:rFonts w:ascii="Times New Roman" w:eastAsia="方正楷体_GBK" w:hAnsi="Times New Roman"/>
          <w:b w:val="0"/>
          <w:bCs w:val="0"/>
          <w:color w:val="000000"/>
          <w:sz w:val="28"/>
          <w:szCs w:val="28"/>
        </w:rPr>
      </w:pPr>
      <w:r>
        <w:rPr>
          <w:rFonts w:ascii="Times New Roman" w:eastAsia="方正楷体_GBK" w:hAnsi="Times New Roman"/>
          <w:noProof/>
          <w:color w:val="00000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222885</wp:posOffset>
                </wp:positionH>
                <wp:positionV relativeFrom="paragraph">
                  <wp:posOffset>23495</wp:posOffset>
                </wp:positionV>
                <wp:extent cx="5212716" cy="635"/>
                <wp:effectExtent l="0" t="19050" r="26035" b="37465"/>
                <wp:wrapNone/>
                <wp:docPr id="5" name="自选图形 3"/>
                <wp:cNvGraphicFramePr/>
                <a:graphic xmlns:a="http://schemas.openxmlformats.org/drawingml/2006/main">
                  <a:graphicData uri="http://schemas.microsoft.com/office/word/2010/wordprocessingShape">
                    <wps:wsp>
                      <wps:cNvCnPr/>
                      <wps:spPr>
                        <a:xfrm>
                          <a:off x="0" y="0"/>
                          <a:ext cx="5212716" cy="635"/>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anchor>
            </w:drawing>
          </mc:Choice>
          <mc:Fallback>
            <w:pict>
              <v:shape w14:anchorId="1B4117F8" id="自选图形 3" o:spid="_x0000_s1026" type="#_x0000_t32" style="position:absolute;left:0;text-align:left;margin-left:17.55pt;margin-top:1.85pt;width:410.45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" strokecolor="red" strokeweight="2.25pt"/>
            </w:pict>
          </mc:Fallback>
        </mc:AlternateContent>
      </w:r>
      <w:r w:rsidR="001010A2">
        <w:rPr>
          <w:rFonts w:ascii="Times New Roman" w:eastAsia="方正楷体_GBK" w:hAnsi="Times New Roman"/>
          <w:b w:val="0"/>
          <w:bCs w:val="0"/>
          <w:color w:val="000000"/>
          <w:sz w:val="28"/>
          <w:szCs w:val="28"/>
        </w:rPr>
        <w:t>（</w:t>
      </w:r>
      <w:r w:rsidR="00F71759" w:rsidRPr="008925ED">
        <w:rPr>
          <w:rFonts w:ascii="Times New Roman" w:eastAsia="方正楷体_GBK" w:hAnsi="Times New Roman" w:hint="eastAsia"/>
          <w:bCs w:val="0"/>
          <w:color w:val="000000"/>
          <w:sz w:val="28"/>
          <w:szCs w:val="28"/>
        </w:rPr>
        <w:t>来源：人民网－人民日报</w:t>
      </w:r>
      <w:r w:rsidR="00F71759" w:rsidRPr="008925ED">
        <w:rPr>
          <w:rFonts w:ascii="Times New Roman" w:eastAsia="方正楷体_GBK" w:hAnsi="Times New Roman" w:hint="eastAsia"/>
          <w:bCs w:val="0"/>
          <w:color w:val="000000"/>
          <w:sz w:val="28"/>
          <w:szCs w:val="28"/>
        </w:rPr>
        <w:t xml:space="preserve">   </w:t>
      </w:r>
      <w:r w:rsidR="00F71759" w:rsidRPr="008925ED">
        <w:rPr>
          <w:rFonts w:ascii="Times New Roman" w:eastAsia="方正楷体_GBK" w:hAnsi="Times New Roman" w:hint="eastAsia"/>
          <w:bCs w:val="0"/>
          <w:color w:val="000000"/>
          <w:sz w:val="28"/>
          <w:szCs w:val="28"/>
        </w:rPr>
        <w:t>发布时间：</w:t>
      </w:r>
      <w:r w:rsidR="00F71759" w:rsidRPr="008925ED">
        <w:rPr>
          <w:rFonts w:ascii="Times New Roman" w:eastAsia="方正楷体_GBK" w:hAnsi="Times New Roman" w:hint="eastAsia"/>
          <w:bCs w:val="0"/>
          <w:color w:val="000000"/>
          <w:sz w:val="28"/>
          <w:szCs w:val="28"/>
        </w:rPr>
        <w:t>2023-12-13</w:t>
      </w:r>
      <w:r w:rsidR="001010A2">
        <w:rPr>
          <w:rFonts w:ascii="Times New Roman" w:eastAsia="方正楷体_GBK" w:hAnsi="Times New Roman"/>
          <w:b w:val="0"/>
          <w:bCs w:val="0"/>
          <w:color w:val="000000"/>
          <w:sz w:val="28"/>
          <w:szCs w:val="28"/>
        </w:rPr>
        <w:t>）</w:t>
      </w:r>
    </w:p>
    <w:p w:rsidR="00894D65" w:rsidRPr="00302ED4" w:rsidRDefault="00894D65" w:rsidP="00894D65"/>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w:t>
      </w:r>
      <w:r w:rsidRPr="00F71759">
        <w:rPr>
          <w:rFonts w:ascii="Times New Roman" w:eastAsia="方正仿宋_GBK" w:hAnsi="Times New Roman" w:cs="方正仿宋_GBK" w:hint="eastAsia"/>
          <w:color w:val="262626"/>
        </w:rPr>
        <w:t xml:space="preserve"> </w:t>
      </w:r>
      <w:r w:rsidRPr="00F71759">
        <w:rPr>
          <w:rFonts w:ascii="Times New Roman" w:eastAsia="方正仿宋_GBK" w:hAnsi="Times New Roman" w:cs="方正仿宋_GBK" w:hint="eastAsia"/>
          <w:color w:val="262626"/>
        </w:rPr>
        <w:t>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本报北京</w:t>
      </w:r>
      <w:r w:rsidRPr="00F71759">
        <w:rPr>
          <w:rFonts w:ascii="Times New Roman" w:eastAsia="方正仿宋_GBK" w:hAnsi="Times New Roman" w:cs="方正仿宋_GBK" w:hint="eastAsia"/>
          <w:color w:val="262626"/>
        </w:rPr>
        <w:t>12</w:t>
      </w:r>
      <w:r w:rsidRPr="00F71759">
        <w:rPr>
          <w:rFonts w:ascii="Times New Roman" w:eastAsia="方正仿宋_GBK" w:hAnsi="Times New Roman" w:cs="方正仿宋_GBK" w:hint="eastAsia"/>
          <w:color w:val="262626"/>
        </w:rPr>
        <w:t>月</w:t>
      </w:r>
      <w:r w:rsidRPr="00F71759">
        <w:rPr>
          <w:rFonts w:ascii="Times New Roman" w:eastAsia="方正仿宋_GBK" w:hAnsi="Times New Roman" w:cs="方正仿宋_GBK" w:hint="eastAsia"/>
          <w:color w:val="262626"/>
        </w:rPr>
        <w:t>12</w:t>
      </w:r>
      <w:r w:rsidRPr="00F71759">
        <w:rPr>
          <w:rFonts w:ascii="Times New Roman" w:eastAsia="方正仿宋_GBK" w:hAnsi="Times New Roman" w:cs="方正仿宋_GBK" w:hint="eastAsia"/>
          <w:color w:val="262626"/>
        </w:rPr>
        <w:t>日电</w:t>
      </w:r>
      <w:r w:rsidRPr="00F71759">
        <w:rPr>
          <w:rFonts w:ascii="Times New Roman" w:eastAsia="方正仿宋_GBK" w:hAnsi="Times New Roman" w:cs="方正仿宋_GBK" w:hint="eastAsia"/>
          <w:color w:val="262626"/>
        </w:rPr>
        <w:t xml:space="preserve"> </w:t>
      </w:r>
      <w:r w:rsidRPr="00F71759">
        <w:rPr>
          <w:rFonts w:ascii="Times New Roman" w:eastAsia="方正仿宋_GBK" w:hAnsi="Times New Roman" w:cs="方正仿宋_GBK" w:hint="eastAsia"/>
          <w:color w:val="262626"/>
        </w:rPr>
        <w:t>中央经济工作会议</w:t>
      </w:r>
      <w:r w:rsidRPr="00F71759">
        <w:rPr>
          <w:rFonts w:ascii="Times New Roman" w:eastAsia="方正仿宋_GBK" w:hAnsi="Times New Roman" w:cs="方正仿宋_GBK" w:hint="eastAsia"/>
          <w:color w:val="262626"/>
        </w:rPr>
        <w:t>12</w:t>
      </w:r>
      <w:r w:rsidRPr="00F71759">
        <w:rPr>
          <w:rFonts w:ascii="Times New Roman" w:eastAsia="方正仿宋_GBK" w:hAnsi="Times New Roman" w:cs="方正仿宋_GBK" w:hint="eastAsia"/>
          <w:color w:val="262626"/>
        </w:rPr>
        <w:t>月</w:t>
      </w:r>
      <w:r w:rsidRPr="00F71759">
        <w:rPr>
          <w:rFonts w:ascii="Times New Roman" w:eastAsia="方正仿宋_GBK" w:hAnsi="Times New Roman" w:cs="方正仿宋_GBK" w:hint="eastAsia"/>
          <w:color w:val="262626"/>
        </w:rPr>
        <w:t>11</w:t>
      </w:r>
      <w:r w:rsidRPr="00F71759">
        <w:rPr>
          <w:rFonts w:ascii="Times New Roman" w:eastAsia="方正仿宋_GBK" w:hAnsi="Times New Roman" w:cs="方正仿宋_GBK" w:hint="eastAsia"/>
          <w:color w:val="262626"/>
        </w:rPr>
        <w:t>日至</w:t>
      </w:r>
      <w:r w:rsidRPr="00F71759">
        <w:rPr>
          <w:rFonts w:ascii="Times New Roman" w:eastAsia="方正仿宋_GBK" w:hAnsi="Times New Roman" w:cs="方正仿宋_GBK" w:hint="eastAsia"/>
          <w:color w:val="262626"/>
        </w:rPr>
        <w:t>12</w:t>
      </w:r>
      <w:r w:rsidRPr="00F71759">
        <w:rPr>
          <w:rFonts w:ascii="Times New Roman" w:eastAsia="方正仿宋_GBK" w:hAnsi="Times New Roman" w:cs="方正仿宋_GBK" w:hint="eastAsia"/>
          <w:color w:val="262626"/>
        </w:rPr>
        <w:t>日在北京举行。中共中央总书记、国家主席、中央军委主席习近平出席会议并发表重要讲话。中共中央政治局常委李强、赵乐际、王沪宁、蔡奇、丁薛祥、李希出席会议。</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习近平在重要讲话中全面总结</w:t>
      </w:r>
      <w:r w:rsidRPr="00F71759">
        <w:rPr>
          <w:rFonts w:ascii="Times New Roman" w:eastAsia="方正仿宋_GBK" w:hAnsi="Times New Roman" w:cs="方正仿宋_GBK" w:hint="eastAsia"/>
          <w:color w:val="262626"/>
        </w:rPr>
        <w:t>2023</w:t>
      </w:r>
      <w:r w:rsidRPr="00F71759">
        <w:rPr>
          <w:rFonts w:ascii="Times New Roman" w:eastAsia="方正仿宋_GBK" w:hAnsi="Times New Roman" w:cs="方正仿宋_GBK" w:hint="eastAsia"/>
          <w:color w:val="262626"/>
        </w:rPr>
        <w:t>年经济工作，深刻分析当前经济形势，系统部署</w:t>
      </w:r>
      <w:r w:rsidRPr="00F71759">
        <w:rPr>
          <w:rFonts w:ascii="Times New Roman" w:eastAsia="方正仿宋_GBK" w:hAnsi="Times New Roman" w:cs="方正仿宋_GBK" w:hint="eastAsia"/>
          <w:color w:val="262626"/>
        </w:rPr>
        <w:t>2024</w:t>
      </w:r>
      <w:r w:rsidRPr="00F71759">
        <w:rPr>
          <w:rFonts w:ascii="Times New Roman" w:eastAsia="方正仿宋_GBK" w:hAnsi="Times New Roman" w:cs="方正仿宋_GBK" w:hint="eastAsia"/>
          <w:color w:val="262626"/>
        </w:rPr>
        <w:t>年经济工作。李强作总结讲话，对贯彻落实习近平总书记重要讲话精神、做好明年经济工作提出要求。</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lastRenderedPageBreak/>
        <w:t>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最广大人民，聚</w:t>
      </w:r>
      <w:r w:rsidRPr="00F71759">
        <w:rPr>
          <w:rFonts w:ascii="Times New Roman" w:eastAsia="方正仿宋_GBK" w:hAnsi="Times New Roman" w:cs="方正仿宋_GBK" w:hint="eastAsia"/>
          <w:color w:val="262626"/>
        </w:rPr>
        <w:lastRenderedPageBreak/>
        <w:t>焦经济建设这一中心工作和高质量发展这一首要任务，把中国式现代化宏伟蓝图一步步变成美好现实。</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会议要求，明年要坚持稳中求进、以进促稳、先立后破，多出有利于稳预期、稳增长、稳就业的政策，在转方式、调结构、提质量、增效益上积极进取，不断巩固稳中向好的基础。要强化宏观政策逆周期和跨周期调节，继续实施积极的财政政策和稳健的货币政策，加强政策工具创新和协调配合。</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积极的财政政策要适度加力、提质增效。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w:t>
      </w:r>
      <w:r w:rsidRPr="00F71759">
        <w:rPr>
          <w:rFonts w:ascii="Times New Roman" w:eastAsia="方正仿宋_GBK" w:hAnsi="Times New Roman" w:cs="方正仿宋_GBK" w:hint="eastAsia"/>
          <w:color w:val="262626"/>
        </w:rPr>
        <w:lastRenderedPageBreak/>
        <w:t>微、数字经济等方面的支持力度。促进社会综合融资成本稳中有降。保持人民币汇率在合理均衡水平上的基本稳定。</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会议强调，明年要围绕推动高质量发展，突出重点，把握关键，扎实做好经济工作。</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一是以科技创新引领现代化产业体系建设。要以科技创新推动产业创新，特别是以颠覆性技术和前沿技术催生新产业、新模式、新动能，发展新质生产力。完善新型举国体制，实施制造业重点产业链高质量发展行动，加强质量支撑和标准引领，提升产业链供应链韧性和安全水平。要大力推进新型工业化，发展数字经济，加快推动人工智能发展。打造生物制造、商业航天、低空经济等若干战略性新兴产业，开辟量子、生命科学等未来产业新赛道，广泛应用数智技术、绿色技术，加快传统产业转型升级。加强应用基础研究和前沿研究，强化企业科技创新主体地位。鼓励发展创业投资、股权投资。</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二是着力扩大国内需求。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排降碳，</w:t>
      </w:r>
      <w:r w:rsidRPr="00F71759">
        <w:rPr>
          <w:rFonts w:ascii="Times New Roman" w:eastAsia="方正仿宋_GBK" w:hAnsi="Times New Roman" w:cs="方正仿宋_GBK" w:hint="eastAsia"/>
          <w:color w:val="262626"/>
        </w:rPr>
        <w:lastRenderedPageBreak/>
        <w:t>培育发展新动能。完善投融资机制，实施政府和社会资本合作新机制，支持社会资本参与新型基础设施等领域建设。</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三是深化重点领域改革。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四是扩大高水平对外开放。要加快培育外贸新动能，巩固外贸外资基本盘，拓展中间品贸易、服务贸易、数字贸易、跨境电商出口。放宽电信、医疗等服务业市场准入，对标国际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五是持续有效防范化解重点领域风险。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作出更大贡献。</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lastRenderedPageBreak/>
        <w:t>六是坚持不懈抓好“三农”工作。要锚定建设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居宜业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七是推动城乡融合、区域协调发展。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八是深入推进生态文明建设和绿色低碳发展。建设美丽中国先行区，打造绿色低碳发展高地。积极稳妥推进碳达峰碳中和，加快打造绿色低碳供应链。持续深入打好蓝天、碧水、净土保卫战。完善生态产品价值实现机制。落实集体林权制度改革。加快建设新型能源体系，加强资源节约集约循环高效利用，提高能源资源安全保障能力。</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九是切实保障和改善民生。要坚持尽力而为、量力而行，兜住、兜准、兜牢民生底线。更加突出就业优先导向，确保重点群体就业稳定。织密扎牢社会保障网，健全分层分类的社会救助体系。加快完善生育支持政策体系，发展银发经济，推动人口高质量发展。</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会议指出，要深刻领会党中央对经济形势的科学判断，切实增强做好经济工作的责任感使命感，抓住一切有利时机，利用一切有利条件，看准了就抓紧干，能多干就</w:t>
      </w:r>
      <w:r w:rsidRPr="00F71759">
        <w:rPr>
          <w:rFonts w:ascii="Times New Roman" w:eastAsia="方正仿宋_GBK" w:hAnsi="Times New Roman" w:cs="方正仿宋_GBK" w:hint="eastAsia"/>
          <w:color w:val="262626"/>
        </w:rPr>
        <w:lastRenderedPageBreak/>
        <w:t>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敢作善为抓落实，坚持正确用人导向，充分发挥各级领导干部的积极性主动性创造性。要巩固拓展主题教育成果，并转化为推动高质量发展的成效。</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会议要求，要做好岁末年初重要民生商品保供稳价，保障农民工工资按时足额发放，关心困难群众生产生活，深入落实安全生产责任制，守护好人民群众生命财产安全和身体健康。</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会议号召，全党要紧密团结在以习近平同志为核心的党中央周围，坚定信心、开拓奋进，努力实现经济社会发展各项目标任务，以高质量发展的实际行动和成效，为以中国式现代化全面推进强国建设、民族复兴伟业作出新的更大贡献。</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lastRenderedPageBreak/>
        <w:t>中共中央政治局委员、中央书记处书记，全国人大常委会有关领导同志，国务委员，最高人民法院院长，最高人民检察院检察长，全国政协有关领导同志以及中央军委委员等出席会议。</w:t>
      </w:r>
    </w:p>
    <w:p w:rsidR="00F71759" w:rsidRPr="00F71759"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F71759">
        <w:rPr>
          <w:rFonts w:ascii="Times New Roman" w:eastAsia="方正仿宋_GBK" w:hAnsi="Times New Roman" w:cs="方正仿宋_GBK" w:hint="eastAsia"/>
          <w:color w:val="262626"/>
        </w:rPr>
        <w:t>各省、自治区、直辖市和计划单列市、新疆生产建设兵团党政主要负责同志，中央和国家机关有关部门、有关人民团体、中央管理的部分金融机构和企业、中央军委机关各部门主要负责同志等参加会议。</w:t>
      </w:r>
    </w:p>
    <w:p w:rsidR="00302ED4" w:rsidRPr="00302ED4" w:rsidRDefault="00F71759" w:rsidP="00F71759">
      <w:pPr>
        <w:pStyle w:val="a7"/>
        <w:spacing w:before="0" w:beforeAutospacing="0" w:after="0" w:afterAutospacing="0" w:line="240" w:lineRule="auto"/>
        <w:ind w:firstLineChars="200" w:firstLine="480"/>
        <w:jc w:val="both"/>
        <w:rPr>
          <w:rFonts w:ascii="Times New Roman" w:eastAsia="方正仿宋_GBK" w:hAnsi="Times New Roman" w:cs="方正仿宋_GBK"/>
          <w:color w:val="262626"/>
        </w:rPr>
      </w:pPr>
      <w:r w:rsidRPr="00F71759">
        <w:rPr>
          <w:rFonts w:ascii="Times New Roman" w:eastAsia="方正仿宋_GBK" w:hAnsi="Times New Roman" w:cs="方正仿宋_GBK" w:hint="eastAsia"/>
          <w:color w:val="262626"/>
        </w:rPr>
        <w:t>《</w:t>
      </w:r>
      <w:r w:rsidRPr="00F71759">
        <w:rPr>
          <w:rFonts w:ascii="Times New Roman" w:eastAsia="方正仿宋_GBK" w:hAnsi="Times New Roman" w:cs="方正仿宋_GBK" w:hint="eastAsia"/>
          <w:color w:val="262626"/>
        </w:rPr>
        <w:t xml:space="preserve"> </w:t>
      </w:r>
      <w:r w:rsidRPr="00F71759">
        <w:rPr>
          <w:rFonts w:ascii="Times New Roman" w:eastAsia="方正仿宋_GBK" w:hAnsi="Times New Roman" w:cs="方正仿宋_GBK" w:hint="eastAsia"/>
          <w:color w:val="262626"/>
        </w:rPr>
        <w:t>人民日报</w:t>
      </w:r>
      <w:r w:rsidRPr="00F71759">
        <w:rPr>
          <w:rFonts w:ascii="Times New Roman" w:eastAsia="方正仿宋_GBK" w:hAnsi="Times New Roman" w:cs="方正仿宋_GBK" w:hint="eastAsia"/>
          <w:color w:val="262626"/>
        </w:rPr>
        <w:t xml:space="preserve"> </w:t>
      </w:r>
      <w:r w:rsidRPr="00F71759">
        <w:rPr>
          <w:rFonts w:ascii="Times New Roman" w:eastAsia="方正仿宋_GBK" w:hAnsi="Times New Roman" w:cs="方正仿宋_GBK" w:hint="eastAsia"/>
          <w:color w:val="262626"/>
        </w:rPr>
        <w:t>》（</w:t>
      </w:r>
      <w:r w:rsidRPr="00F71759">
        <w:rPr>
          <w:rFonts w:ascii="Times New Roman" w:eastAsia="方正仿宋_GBK" w:hAnsi="Times New Roman" w:cs="方正仿宋_GBK" w:hint="eastAsia"/>
          <w:color w:val="262626"/>
        </w:rPr>
        <w:t xml:space="preserve"> 2023</w:t>
      </w:r>
      <w:r w:rsidRPr="00F71759">
        <w:rPr>
          <w:rFonts w:ascii="Times New Roman" w:eastAsia="方正仿宋_GBK" w:hAnsi="Times New Roman" w:cs="方正仿宋_GBK" w:hint="eastAsia"/>
          <w:color w:val="262626"/>
        </w:rPr>
        <w:t>年</w:t>
      </w:r>
      <w:r w:rsidRPr="00F71759">
        <w:rPr>
          <w:rFonts w:ascii="Times New Roman" w:eastAsia="方正仿宋_GBK" w:hAnsi="Times New Roman" w:cs="方正仿宋_GBK" w:hint="eastAsia"/>
          <w:color w:val="262626"/>
        </w:rPr>
        <w:t>12</w:t>
      </w:r>
      <w:r w:rsidRPr="00F71759">
        <w:rPr>
          <w:rFonts w:ascii="Times New Roman" w:eastAsia="方正仿宋_GBK" w:hAnsi="Times New Roman" w:cs="方正仿宋_GBK" w:hint="eastAsia"/>
          <w:color w:val="262626"/>
        </w:rPr>
        <w:t>月</w:t>
      </w:r>
      <w:r w:rsidRPr="00F71759">
        <w:rPr>
          <w:rFonts w:ascii="Times New Roman" w:eastAsia="方正仿宋_GBK" w:hAnsi="Times New Roman" w:cs="方正仿宋_GBK" w:hint="eastAsia"/>
          <w:color w:val="262626"/>
        </w:rPr>
        <w:t>13</w:t>
      </w:r>
      <w:r w:rsidRPr="00F71759">
        <w:rPr>
          <w:rFonts w:ascii="Times New Roman" w:eastAsia="方正仿宋_GBK" w:hAnsi="Times New Roman" w:cs="方正仿宋_GBK" w:hint="eastAsia"/>
          <w:color w:val="262626"/>
        </w:rPr>
        <w:t>日</w:t>
      </w:r>
      <w:r w:rsidRPr="00F71759">
        <w:rPr>
          <w:rFonts w:ascii="Times New Roman" w:eastAsia="方正仿宋_GBK" w:hAnsi="Times New Roman" w:cs="方正仿宋_GBK" w:hint="eastAsia"/>
          <w:color w:val="262626"/>
        </w:rPr>
        <w:t xml:space="preserve"> 01 </w:t>
      </w:r>
      <w:r w:rsidRPr="00F71759">
        <w:rPr>
          <w:rFonts w:ascii="Times New Roman" w:eastAsia="方正仿宋_GBK" w:hAnsi="Times New Roman" w:cs="方正仿宋_GBK" w:hint="eastAsia"/>
          <w:color w:val="262626"/>
        </w:rPr>
        <w:t>版）</w:t>
      </w:r>
    </w:p>
    <w:p w:rsidR="005D1AE3" w:rsidRPr="00302ED4" w:rsidRDefault="005D1AE3" w:rsidP="00302ED4">
      <w:pPr>
        <w:pStyle w:val="a7"/>
        <w:spacing w:before="0" w:beforeAutospacing="0" w:after="0" w:afterAutospacing="0" w:line="480" w:lineRule="exact"/>
        <w:ind w:firstLineChars="200" w:firstLine="480"/>
        <w:jc w:val="both"/>
        <w:rPr>
          <w:rFonts w:ascii="Times New Roman" w:eastAsia="方正仿宋_GBK" w:hAnsi="Times New Roman" w:cs="方正仿宋_GBK"/>
          <w:color w:val="262626"/>
        </w:rPr>
      </w:pPr>
    </w:p>
    <w:p w:rsidR="005D1AE3" w:rsidRDefault="005D1AE3" w:rsidP="000328F4">
      <w:pPr>
        <w:widowControl/>
        <w:spacing w:line="480" w:lineRule="exact"/>
        <w:ind w:firstLineChars="200" w:firstLine="480"/>
        <w:jc w:val="both"/>
        <w:rPr>
          <w:rFonts w:eastAsia="方正仿宋_GBK"/>
          <w:color w:val="000000"/>
          <w:sz w:val="24"/>
          <w:szCs w:val="24"/>
        </w:rPr>
        <w:sectPr w:rsidR="005D1AE3">
          <w:pgSz w:w="11906" w:h="16838"/>
          <w:pgMar w:top="2098" w:right="1474" w:bottom="1984" w:left="1587" w:header="851" w:footer="1417" w:gutter="0"/>
          <w:cols w:space="720"/>
          <w:docGrid w:type="linesAndChars" w:linePitch="579"/>
        </w:sectPr>
      </w:pPr>
    </w:p>
    <w:p w:rsidR="005D1AE3" w:rsidRDefault="001010A2">
      <w:pPr>
        <w:widowControl/>
        <w:shd w:val="clear" w:color="auto" w:fill="FFFFFF"/>
        <w:spacing w:line="600" w:lineRule="exact"/>
        <w:jc w:val="both"/>
        <w:rPr>
          <w:color w:val="000000"/>
          <w:kern w:val="0"/>
          <w:sz w:val="28"/>
          <w:szCs w:val="28"/>
        </w:rPr>
      </w:pPr>
      <w:r>
        <w:rPr>
          <w:bCs/>
          <w:color w:val="000000"/>
          <w:kern w:val="0"/>
        </w:rPr>
        <w:lastRenderedPageBreak/>
        <w:t>附件</w:t>
      </w:r>
      <w:r>
        <w:rPr>
          <w:bCs/>
          <w:color w:val="000000"/>
          <w:kern w:val="0"/>
        </w:rPr>
        <w:t>4</w:t>
      </w:r>
    </w:p>
    <w:p w:rsidR="005D1AE3" w:rsidRDefault="005D1AE3">
      <w:pPr>
        <w:pStyle w:val="1"/>
        <w:spacing w:line="700" w:lineRule="exact"/>
        <w:rPr>
          <w:rFonts w:ascii="Times New Roman" w:hAnsi="Times New Roman"/>
          <w:color w:val="000000"/>
          <w:kern w:val="2"/>
          <w:sz w:val="44"/>
          <w:szCs w:val="44"/>
        </w:rPr>
      </w:pPr>
    </w:p>
    <w:p w:rsidR="00D24D21" w:rsidRDefault="004E176C" w:rsidP="00A4121C">
      <w:pPr>
        <w:spacing w:line="700" w:lineRule="exact"/>
        <w:jc w:val="center"/>
        <w:rPr>
          <w:rFonts w:eastAsia="方正小标宋_GBK" w:cs="方正小标宋_GBK"/>
          <w:color w:val="000000"/>
          <w:spacing w:val="-20"/>
          <w:sz w:val="44"/>
          <w:szCs w:val="44"/>
        </w:rPr>
      </w:pPr>
      <w:r w:rsidRPr="004E176C">
        <w:rPr>
          <w:rFonts w:eastAsia="方正小标宋_GBK" w:cs="方正小标宋_GBK" w:hint="eastAsia"/>
          <w:color w:val="000000"/>
          <w:spacing w:val="-20"/>
          <w:sz w:val="44"/>
          <w:szCs w:val="44"/>
        </w:rPr>
        <w:t>中央外事工作会议在北京举行</w:t>
      </w:r>
    </w:p>
    <w:p w:rsidR="004E176C" w:rsidRDefault="004E176C" w:rsidP="00A4121C">
      <w:pPr>
        <w:spacing w:line="700" w:lineRule="exact"/>
        <w:jc w:val="center"/>
        <w:rPr>
          <w:rFonts w:eastAsia="方正小标宋_GBK" w:cs="方正小标宋_GBK"/>
          <w:color w:val="000000"/>
          <w:spacing w:val="-20"/>
          <w:sz w:val="44"/>
          <w:szCs w:val="44"/>
        </w:rPr>
      </w:pPr>
      <w:r w:rsidRPr="004E176C">
        <w:rPr>
          <w:rFonts w:eastAsia="方正小标宋_GBK" w:cs="方正小标宋_GBK" w:hint="eastAsia"/>
          <w:color w:val="000000"/>
          <w:spacing w:val="-20"/>
          <w:sz w:val="44"/>
          <w:szCs w:val="44"/>
        </w:rPr>
        <w:t>习近平发表重要讲话</w:t>
      </w:r>
    </w:p>
    <w:p w:rsidR="00D24D21" w:rsidRDefault="00093D8B">
      <w:pPr>
        <w:pStyle w:val="1"/>
        <w:shd w:val="clear" w:color="auto" w:fill="FFFFFF"/>
        <w:adjustRightInd w:val="0"/>
        <w:spacing w:line="560" w:lineRule="exact"/>
        <w:rPr>
          <w:rFonts w:ascii="Times New Roman" w:eastAsia="方正楷体_GBK" w:hAnsi="Times New Roman"/>
          <w:color w:val="000000"/>
          <w:sz w:val="28"/>
          <w:szCs w:val="28"/>
        </w:rPr>
      </w:pPr>
      <w:r>
        <w:rPr>
          <w:rFonts w:eastAsia="方正楷体_GBK"/>
          <w:noProof/>
          <w:color w:val="000000"/>
          <w:kern w:val="0"/>
        </w:rPr>
        <mc:AlternateContent>
          <mc:Choice Requires="wps">
            <w:drawing>
              <wp:anchor distT="0" distB="0" distL="114300" distR="114300" simplePos="0" relativeHeight="251664384" behindDoc="0" locked="0" layoutInCell="1" allowOverlap="1">
                <wp:simplePos x="0" y="0"/>
                <wp:positionH relativeFrom="margin">
                  <wp:posOffset>219075</wp:posOffset>
                </wp:positionH>
                <wp:positionV relativeFrom="paragraph">
                  <wp:posOffset>29845</wp:posOffset>
                </wp:positionV>
                <wp:extent cx="5212715" cy="635"/>
                <wp:effectExtent l="0" t="19050" r="26035" b="37465"/>
                <wp:wrapNone/>
                <wp:docPr id="3" name="自选图形 3"/>
                <wp:cNvGraphicFramePr/>
                <a:graphic xmlns:a="http://schemas.openxmlformats.org/drawingml/2006/main">
                  <a:graphicData uri="http://schemas.microsoft.com/office/word/2010/wordprocessingShape">
                    <wps:wsp>
                      <wps:cNvCnPr/>
                      <wps:spPr>
                        <a:xfrm>
                          <a:off x="0" y="0"/>
                          <a:ext cx="5212715" cy="635"/>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anchor>
            </w:drawing>
          </mc:Choice>
          <mc:Fallback>
            <w:pict>
              <v:shape w14:anchorId="4EE0B0A3" id="自选图形 3" o:spid="_x0000_s1026" type="#_x0000_t32" style="position:absolute;left:0;text-align:left;margin-left:17.25pt;margin-top:2.35pt;width:410.45pt;height:.0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" strokecolor="red" strokeweight="2.25pt">
                <w10:wrap anchorx="margin"/>
              </v:shape>
            </w:pict>
          </mc:Fallback>
        </mc:AlternateContent>
      </w:r>
      <w:r w:rsidR="00D24D21" w:rsidRPr="00D24D21">
        <w:rPr>
          <w:rFonts w:ascii="Times New Roman" w:eastAsia="方正楷体_GBK" w:hAnsi="Times New Roman" w:hint="eastAsia"/>
          <w:color w:val="000000"/>
          <w:sz w:val="28"/>
          <w:szCs w:val="28"/>
        </w:rPr>
        <w:t>（</w:t>
      </w:r>
      <w:r w:rsidR="004E176C" w:rsidRPr="004E176C">
        <w:rPr>
          <w:rFonts w:ascii="Times New Roman" w:eastAsia="方正楷体_GBK" w:hAnsi="Times New Roman" w:hint="eastAsia"/>
          <w:color w:val="000000"/>
          <w:sz w:val="28"/>
          <w:szCs w:val="28"/>
        </w:rPr>
        <w:t>来源：新华网</w:t>
      </w:r>
      <w:r w:rsidR="004E176C" w:rsidRPr="004E176C">
        <w:rPr>
          <w:rFonts w:ascii="Times New Roman" w:eastAsia="方正楷体_GBK" w:hAnsi="Times New Roman" w:hint="eastAsia"/>
          <w:color w:val="000000"/>
          <w:sz w:val="28"/>
          <w:szCs w:val="28"/>
        </w:rPr>
        <w:t xml:space="preserve">   </w:t>
      </w:r>
      <w:r w:rsidR="004E176C" w:rsidRPr="004E176C">
        <w:rPr>
          <w:rFonts w:ascii="Times New Roman" w:eastAsia="方正楷体_GBK" w:hAnsi="Times New Roman" w:hint="eastAsia"/>
          <w:color w:val="000000"/>
          <w:sz w:val="28"/>
          <w:szCs w:val="28"/>
        </w:rPr>
        <w:t>发布时间：</w:t>
      </w:r>
      <w:r w:rsidR="004E176C" w:rsidRPr="004E176C">
        <w:rPr>
          <w:rFonts w:ascii="Times New Roman" w:eastAsia="方正楷体_GBK" w:hAnsi="Times New Roman" w:hint="eastAsia"/>
          <w:color w:val="000000"/>
          <w:sz w:val="28"/>
          <w:szCs w:val="28"/>
        </w:rPr>
        <w:t>2023-12-28</w:t>
      </w:r>
      <w:r w:rsidR="00D24D21" w:rsidRPr="00D24D21">
        <w:rPr>
          <w:rFonts w:ascii="Times New Roman" w:eastAsia="方正楷体_GBK" w:hAnsi="Times New Roman" w:hint="eastAsia"/>
          <w:color w:val="000000"/>
          <w:sz w:val="28"/>
          <w:szCs w:val="28"/>
        </w:rPr>
        <w:t>）</w:t>
      </w:r>
    </w:p>
    <w:p w:rsidR="005D1AE3" w:rsidRPr="00D24D21" w:rsidRDefault="005D1AE3">
      <w:pPr>
        <w:pStyle w:val="1"/>
        <w:shd w:val="clear" w:color="auto" w:fill="FFFFFF"/>
        <w:adjustRightInd w:val="0"/>
        <w:spacing w:line="560" w:lineRule="exact"/>
        <w:rPr>
          <w:rFonts w:ascii="Times New Roman" w:eastAsia="方正楷体_GBK" w:hAnsi="Times New Roman"/>
          <w:color w:val="000000"/>
          <w:sz w:val="28"/>
          <w:szCs w:val="28"/>
        </w:rPr>
      </w:pP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新华社北京</w:t>
      </w:r>
      <w:r w:rsidRPr="004E176C">
        <w:rPr>
          <w:rFonts w:eastAsia="方正仿宋_GBK" w:cs="方正仿宋_GBK" w:hint="eastAsia"/>
          <w:color w:val="262626"/>
          <w:kern w:val="0"/>
          <w:sz w:val="24"/>
          <w:szCs w:val="24"/>
        </w:rPr>
        <w:t>12</w:t>
      </w:r>
      <w:r w:rsidRPr="004E176C">
        <w:rPr>
          <w:rFonts w:eastAsia="方正仿宋_GBK" w:cs="方正仿宋_GBK" w:hint="eastAsia"/>
          <w:color w:val="262626"/>
          <w:kern w:val="0"/>
          <w:sz w:val="24"/>
          <w:szCs w:val="24"/>
        </w:rPr>
        <w:t>月</w:t>
      </w:r>
      <w:r w:rsidRPr="004E176C">
        <w:rPr>
          <w:rFonts w:eastAsia="方正仿宋_GBK" w:cs="方正仿宋_GBK" w:hint="eastAsia"/>
          <w:color w:val="262626"/>
          <w:kern w:val="0"/>
          <w:sz w:val="24"/>
          <w:szCs w:val="24"/>
        </w:rPr>
        <w:t>28</w:t>
      </w:r>
      <w:r w:rsidRPr="004E176C">
        <w:rPr>
          <w:rFonts w:eastAsia="方正仿宋_GBK" w:cs="方正仿宋_GBK" w:hint="eastAsia"/>
          <w:color w:val="262626"/>
          <w:kern w:val="0"/>
          <w:sz w:val="24"/>
          <w:szCs w:val="24"/>
        </w:rPr>
        <w:t>日电</w:t>
      </w:r>
      <w:r w:rsidRPr="004E176C">
        <w:rPr>
          <w:rFonts w:eastAsia="方正仿宋_GBK" w:cs="方正仿宋_GBK" w:hint="eastAsia"/>
          <w:color w:val="262626"/>
          <w:kern w:val="0"/>
          <w:sz w:val="24"/>
          <w:szCs w:val="24"/>
        </w:rPr>
        <w:t xml:space="preserve"> </w:t>
      </w:r>
      <w:r w:rsidRPr="004E176C">
        <w:rPr>
          <w:rFonts w:eastAsia="方正仿宋_GBK" w:cs="方正仿宋_GBK" w:hint="eastAsia"/>
          <w:color w:val="262626"/>
          <w:kern w:val="0"/>
          <w:sz w:val="24"/>
          <w:szCs w:val="24"/>
        </w:rPr>
        <w:t>中央外事工作会议</w:t>
      </w:r>
      <w:r w:rsidRPr="004E176C">
        <w:rPr>
          <w:rFonts w:eastAsia="方正仿宋_GBK" w:cs="方正仿宋_GBK" w:hint="eastAsia"/>
          <w:color w:val="262626"/>
          <w:kern w:val="0"/>
          <w:sz w:val="24"/>
          <w:szCs w:val="24"/>
        </w:rPr>
        <w:t>12</w:t>
      </w:r>
      <w:r w:rsidRPr="004E176C">
        <w:rPr>
          <w:rFonts w:eastAsia="方正仿宋_GBK" w:cs="方正仿宋_GBK" w:hint="eastAsia"/>
          <w:color w:val="262626"/>
          <w:kern w:val="0"/>
          <w:sz w:val="24"/>
          <w:szCs w:val="24"/>
        </w:rPr>
        <w:t>月</w:t>
      </w:r>
      <w:r w:rsidRPr="004E176C">
        <w:rPr>
          <w:rFonts w:eastAsia="方正仿宋_GBK" w:cs="方正仿宋_GBK" w:hint="eastAsia"/>
          <w:color w:val="262626"/>
          <w:kern w:val="0"/>
          <w:sz w:val="24"/>
          <w:szCs w:val="24"/>
        </w:rPr>
        <w:t>27</w:t>
      </w:r>
      <w:r w:rsidRPr="004E176C">
        <w:rPr>
          <w:rFonts w:eastAsia="方正仿宋_GBK" w:cs="方正仿宋_GBK" w:hint="eastAsia"/>
          <w:color w:val="262626"/>
          <w:kern w:val="0"/>
          <w:sz w:val="24"/>
          <w:szCs w:val="24"/>
        </w:rPr>
        <w:t>日至</w:t>
      </w:r>
      <w:r w:rsidRPr="004E176C">
        <w:rPr>
          <w:rFonts w:eastAsia="方正仿宋_GBK" w:cs="方正仿宋_GBK" w:hint="eastAsia"/>
          <w:color w:val="262626"/>
          <w:kern w:val="0"/>
          <w:sz w:val="24"/>
          <w:szCs w:val="24"/>
        </w:rPr>
        <w:t>28</w:t>
      </w:r>
      <w:r w:rsidRPr="004E176C">
        <w:rPr>
          <w:rFonts w:eastAsia="方正仿宋_GBK" w:cs="方正仿宋_GBK" w:hint="eastAsia"/>
          <w:color w:val="262626"/>
          <w:kern w:val="0"/>
          <w:sz w:val="24"/>
          <w:szCs w:val="24"/>
        </w:rPr>
        <w:t>日在北京举行。中共中央总书记、国家主席、中央军委主席习近平出席会议并发表重要讲话。中共中央政治局常委李强、赵乐际、王沪宁、蔡奇、丁薛祥、李希，国家副主席韩正出席会议。</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习近平在重要讲话中系统总结新时代中国特色大国外交的历史性成就和宝贵经验，深刻阐述新征程对外工作面临的国际环境和肩负的历史使命，对当前和今后一个时期的对外工作作了全面部署。李强在主持会议时强调，要以习近平外交思想为指导做好新征程上的对外工作，并就学习领会和贯彻落实习近平总书记重要讲话精神提出要求。</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认为，党的十八大以来，在推进新时代中国特色社会主义事业的伟大征程中，对外工作取得历史性成就、发生历史性变革。一是创立和发展了习近平外交思想，开辟了中国外交理论和实践的新境界，为推进中国特色大国外交提供了根本遵循。二是彰显了我国外交鲜明的中国特色、中国风格、中国气派，树立了自信自立、胸怀天下、开放包容的大国形象。三是倡导构建人类命运共同体，指明了人类社会共同发展、长治久安、文明互鉴的正确方向。四是坚持元首外交战略引领，在国际事务中日益发挥重要和建设性作用。五是全面运筹同各方关系，推动构建和平共处、总体稳定、均衡</w:t>
      </w:r>
      <w:r w:rsidRPr="004E176C">
        <w:rPr>
          <w:rFonts w:eastAsia="方正仿宋_GBK" w:cs="方正仿宋_GBK" w:hint="eastAsia"/>
          <w:color w:val="262626"/>
          <w:kern w:val="0"/>
          <w:sz w:val="24"/>
          <w:szCs w:val="24"/>
        </w:rPr>
        <w:lastRenderedPageBreak/>
        <w:t>发展的大国关系格局。六是拓展全方位战略布局，形成了范围广、质量高的全球伙伴关系网络。七是推动高质量共建“一带一路”，搭建了世界上范围最广、规模最大的国际合作平台。八是统筹发展和安全，以坚定意志和顽强斗争有效维护国家主权、安全、发展利益。九是积极参与全球治理，引领国际体系和秩序变革方向。十是加强党中央集中统一领导，巩固了对外工作大协同格局。</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强调，新时代十年，我们在对外工作中经历了不少大风大浪，战胜了各种困难挑战，开创了中国特色大国外交新局面，我国外交的战略自主性和主动性显著增强。我国已成为更具国际影响力、创新引领力、道义感召力的负责任大国。</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指出，在新时代外交工作实践中，我们积累了一系列宝贵经验。必须做到坚持原则，在关乎人类前途命运和世界发展方向的重大问题上，要旗帜鲜明、站稳立场，牢牢占据国际道义制高点，团结争取世界大多数。必须体现大国担当，坚持弘扬独立自主精神，坚持引领和平发展，坚持促进世界稳定和繁荣。必须树立系统观念，以正确的历史观、大局观把握大势、统筹兼顾、掌握主动。必须坚持守正创新，坚守中国外交的优良传统和根本方向，同时开拓进取，推动理论和实践创新。必须发扬斗争精神，坚决反对一切强权政治和霸凌行径，有力捍卫国家利益和民族尊严。必须发挥制度优势，在党中央集中统一领导下，各地区各部门协同配合，形成强大合力。</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指出，世界大变局加速演进，世界之变、时代之变、历史之变正以前所未有的方式展开，世界进入新的动荡变革期，但人类发展进步的大方向不会改变，世界历史曲折前进的大逻辑不会改变，国际社会命运与共的大趋势不会改变，对此我们要有充分的历史自信。</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会议认为，展望未来，我国发展面临新的战略机遇。新征程上，中国特色大国外交将进入一个可以更有作为的新阶段。要紧紧围绕党和国家中心任务，稳中求进、守</w:t>
      </w:r>
      <w:r w:rsidRPr="004E176C">
        <w:rPr>
          <w:rFonts w:eastAsia="方正仿宋_GBK" w:cs="方正仿宋_GBK" w:hint="eastAsia"/>
          <w:color w:val="262626"/>
          <w:kern w:val="0"/>
          <w:sz w:val="24"/>
          <w:szCs w:val="24"/>
        </w:rPr>
        <w:lastRenderedPageBreak/>
        <w:t>正创新，坚定维护国家主权、安全、发展利益，开辟中国外交理论与实践新境界，塑造我国和世界关系新格局，把我国国际影响力、感召力、塑造力提升到新高度，为以中国式现代化全面推进强国建设、民族复兴伟业营造更有利国际环境、提供更坚实战略支撑。</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指出，构建人类命运共同体是习近平外交思想的核心理念，是我们不断深化对人类社会发展规律认识，对建设一个什么样的世界、怎样建设这个世界给出的中国方案，体现了中国共产党人的世界观、秩序观、价值观，顺应了各国人民的普遍愿望，指明了世界文明进步的方向，是新时代中国特色大国外交追求的崇高目标。新时代以来，构建人类命运共同体从中国倡议扩大为国际共识，从美好愿景转化为丰富实践，从理念主张发展为科学体系，成为引领时代前进的光辉旗帜。概括地讲，构建人类命运共同体，是以建设持久和平、普遍安全、共同繁荣、开放包容、清洁美丽的世界为努力目标，以推动共商共建共享的全球治理为实现路径，以践行全人类共同价值为普遍遵循，以推动构建新型国际关系为基本支撑，以落实全球发展倡议、全球安全倡议、全球文明倡议为战略引领，以高质量共建“一带一路”为实践平台，推动各国携手应对挑战、实现共同繁荣，推动世界走向和平、安全、繁荣、进步的光明前景。</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指出，针对当今世界面临的一系列重大问题重大挑战，我们倡导平等有序的世界多极化和普惠包容的经济全球化。平等有序的世界多极化，就是坚持大小国家一律平等，反对霸权主义和强权政治，切实推进国际关系民主化。要确保多极化进程总体稳定和具有建设性，就必须共同恪守联合国宪章宗旨和原则，共同坚持普遍认同的国际关系基本准则，践行真正的多边主义。普惠包容的经济全球化，就是顺应各国尤其是发展中国家的普遍要求，解决好资源全球配置造成的国家间和各国内部发展失衡问题。要坚决反对逆全球化、泛安全化，反对各种形式的单边主义、保护主义，坚定</w:t>
      </w:r>
      <w:r w:rsidRPr="004E176C">
        <w:rPr>
          <w:rFonts w:eastAsia="方正仿宋_GBK" w:cs="方正仿宋_GBK" w:hint="eastAsia"/>
          <w:color w:val="262626"/>
          <w:kern w:val="0"/>
          <w:sz w:val="24"/>
          <w:szCs w:val="24"/>
        </w:rPr>
        <w:lastRenderedPageBreak/>
        <w:t>促进贸易和投资自由化便利化，破解阻碍世界经济健康发展的结构性难题，推动经济全球化朝着更加开放、包容、普惠、均衡的方向发展。</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要求，当前和今后一个时期，对外工作要以习近平新时代中国特色社会主义思想特别是习近平外交思想为指导，对标中国式现代化目标任务，坚持自信自立、开放包容、公道正义、合作共赢的方针原则，围绕推动构建人类命运共同体这条主线，与时俱进加强战略部署，深化完善外交布局，突出问题导向，运用系统思维，更加立体、综合地明确外交战略任务，以更加积极主动的历史担当、更加富有活力的创造精神，开创中国特色大国外交新局面。</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指出，外交守正创新是新征程上开创中国特色大国外交新局面的必然要求，是更好支撑中国式现代化的必然要求。要加强思想理论武装，深化体制机制改革，推动外交队伍建设，不断增强对外工作的科学性、预见性、主动性、创造性。</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会议强调，必须毫不动摇坚持外交大权在党中央，自觉坚持党中央集中统一领导，进一步强化党领导对外工作的体制机制。各地区各部门要胸怀大局、协同配合，不折不扣贯彻落实党中央对外工作决策部署。</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王毅作总结讲话。中央宣传部、中央对外联络部、商务部、中央军委联合参谋部、云南省负责同志及常驻联合国代表团代表作交流发言。</w:t>
      </w:r>
    </w:p>
    <w:p w:rsidR="004E176C" w:rsidRPr="004E176C" w:rsidRDefault="004E176C" w:rsidP="004E176C">
      <w:pPr>
        <w:widowControl/>
        <w:spacing w:line="240" w:lineRule="auto"/>
        <w:ind w:firstLineChars="200" w:firstLine="480"/>
        <w:jc w:val="both"/>
        <w:rPr>
          <w:rFonts w:eastAsia="方正仿宋_GBK" w:cs="方正仿宋_GBK" w:hint="eastAsia"/>
          <w:color w:val="262626"/>
          <w:kern w:val="0"/>
          <w:sz w:val="24"/>
          <w:szCs w:val="24"/>
        </w:rPr>
      </w:pPr>
      <w:r w:rsidRPr="004E176C">
        <w:rPr>
          <w:rFonts w:eastAsia="方正仿宋_GBK" w:cs="方正仿宋_GBK" w:hint="eastAsia"/>
          <w:color w:val="262626"/>
          <w:kern w:val="0"/>
          <w:sz w:val="24"/>
          <w:szCs w:val="24"/>
        </w:rPr>
        <w:t>中共中央政治局委员、中央书记处书记，全国人大常委会有关领导同志，国务委员，最高人民法院院长，最高人民检察院检察长，全国政协有关领导同志出席会议。</w:t>
      </w:r>
    </w:p>
    <w:p w:rsidR="00374B7C" w:rsidRDefault="004E176C" w:rsidP="004E176C">
      <w:pPr>
        <w:widowControl/>
        <w:spacing w:line="240" w:lineRule="auto"/>
        <w:ind w:firstLineChars="200" w:firstLine="480"/>
        <w:jc w:val="both"/>
        <w:rPr>
          <w:rFonts w:eastAsia="方正仿宋_GBK" w:cs="方正仿宋_GBK"/>
          <w:color w:val="262626"/>
          <w:kern w:val="0"/>
          <w:sz w:val="24"/>
          <w:szCs w:val="24"/>
        </w:rPr>
      </w:pPr>
      <w:r w:rsidRPr="004E176C">
        <w:rPr>
          <w:rFonts w:eastAsia="方正仿宋_GBK" w:cs="方正仿宋_GBK" w:hint="eastAsia"/>
          <w:color w:val="262626"/>
          <w:kern w:val="0"/>
          <w:sz w:val="24"/>
          <w:szCs w:val="24"/>
        </w:rPr>
        <w:t>中央外事工作委员会委员，各省、自治区、直辖市和计划单列市、新疆生产建设兵团，中央和国家机关有关部门、有关人民团体、中央军委机关有关部门，部分中管金融机构主要负责同志，驻外大使、大使衔总领事、驻国际组织代表等参加会议。</w:t>
      </w:r>
      <w:r w:rsidR="00374B7C">
        <w:rPr>
          <w:rFonts w:eastAsia="方正仿宋_GBK" w:cs="方正仿宋_GBK"/>
          <w:color w:val="262626"/>
        </w:rPr>
        <w:br w:type="page"/>
      </w:r>
    </w:p>
    <w:p w:rsidR="004F5FAF" w:rsidRPr="004F5FAF" w:rsidRDefault="004F5FAF" w:rsidP="004F5FAF">
      <w:pPr>
        <w:widowControl/>
        <w:shd w:val="clear" w:color="auto" w:fill="FFFFFF"/>
        <w:spacing w:line="600" w:lineRule="exact"/>
        <w:jc w:val="both"/>
        <w:rPr>
          <w:bCs/>
          <w:color w:val="000000"/>
          <w:kern w:val="0"/>
        </w:rPr>
      </w:pPr>
      <w:r>
        <w:rPr>
          <w:bCs/>
          <w:color w:val="000000"/>
          <w:kern w:val="0"/>
        </w:rPr>
        <w:lastRenderedPageBreak/>
        <w:t>附件</w:t>
      </w:r>
      <w:r>
        <w:rPr>
          <w:bCs/>
          <w:color w:val="000000"/>
          <w:kern w:val="0"/>
        </w:rPr>
        <w:t>5</w:t>
      </w:r>
    </w:p>
    <w:p w:rsidR="004F5FAF" w:rsidRDefault="004F5FAF" w:rsidP="004F5FAF">
      <w:pPr>
        <w:pStyle w:val="1"/>
        <w:spacing w:line="700" w:lineRule="exact"/>
        <w:rPr>
          <w:rFonts w:ascii="Times New Roman" w:hAnsi="Times New Roman"/>
          <w:color w:val="000000"/>
          <w:kern w:val="2"/>
          <w:sz w:val="44"/>
          <w:szCs w:val="44"/>
        </w:rPr>
      </w:pPr>
    </w:p>
    <w:p w:rsidR="004F5FAF" w:rsidRDefault="004E176C" w:rsidP="004F5FAF">
      <w:pPr>
        <w:spacing w:line="700" w:lineRule="exact"/>
        <w:jc w:val="center"/>
        <w:rPr>
          <w:rFonts w:eastAsia="方正小标宋_GBK" w:cs="方正小标宋_GBK"/>
          <w:color w:val="000000"/>
          <w:spacing w:val="-20"/>
          <w:sz w:val="44"/>
          <w:szCs w:val="44"/>
        </w:rPr>
      </w:pPr>
      <w:r w:rsidRPr="004E176C">
        <w:rPr>
          <w:rFonts w:eastAsia="方正小标宋_GBK" w:cs="方正小标宋_GBK" w:hint="eastAsia"/>
          <w:color w:val="000000"/>
          <w:spacing w:val="-20"/>
          <w:sz w:val="44"/>
          <w:szCs w:val="44"/>
        </w:rPr>
        <w:t>中央农村工作会议在京召开</w:t>
      </w:r>
    </w:p>
    <w:p w:rsidR="004F5FAF" w:rsidRDefault="004E176C" w:rsidP="004F5FAF">
      <w:pPr>
        <w:spacing w:line="700" w:lineRule="exact"/>
        <w:jc w:val="center"/>
        <w:rPr>
          <w:rFonts w:eastAsia="方正小标宋_GBK" w:cs="方正小标宋_GBK"/>
          <w:color w:val="000000"/>
          <w:spacing w:val="-20"/>
          <w:sz w:val="44"/>
          <w:szCs w:val="44"/>
        </w:rPr>
      </w:pPr>
      <w:r w:rsidRPr="004E176C">
        <w:rPr>
          <w:rFonts w:eastAsia="方正小标宋_GBK" w:cs="方正小标宋_GBK" w:hint="eastAsia"/>
          <w:color w:val="000000"/>
          <w:spacing w:val="-20"/>
          <w:sz w:val="44"/>
          <w:szCs w:val="44"/>
        </w:rPr>
        <w:t>习近平对“三农”工作作出重要指示</w:t>
      </w:r>
    </w:p>
    <w:p w:rsidR="004F5FAF" w:rsidRDefault="00A258D0" w:rsidP="004F5FAF">
      <w:pPr>
        <w:pStyle w:val="1"/>
        <w:shd w:val="clear" w:color="auto" w:fill="FFFFFF"/>
        <w:adjustRightInd w:val="0"/>
        <w:spacing w:line="560" w:lineRule="exact"/>
        <w:rPr>
          <w:rFonts w:ascii="Times New Roman" w:eastAsia="方正楷体_GBK" w:hAnsi="Times New Roman"/>
          <w:color w:val="000000"/>
          <w:sz w:val="28"/>
          <w:szCs w:val="28"/>
        </w:rPr>
      </w:pPr>
      <w:r>
        <w:rPr>
          <w:rFonts w:eastAsia="方正楷体_GBK"/>
          <w:noProof/>
          <w:color w:val="000000"/>
          <w:kern w:val="0"/>
        </w:rPr>
        <mc:AlternateContent>
          <mc:Choice Requires="wps">
            <w:drawing>
              <wp:anchor distT="0" distB="0" distL="114300" distR="114300" simplePos="0" relativeHeight="251668480" behindDoc="0" locked="0" layoutInCell="1" allowOverlap="1" wp14:anchorId="06225C9B" wp14:editId="6F4751FD">
                <wp:simplePos x="0" y="0"/>
                <wp:positionH relativeFrom="margin">
                  <wp:posOffset>189779</wp:posOffset>
                </wp:positionH>
                <wp:positionV relativeFrom="paragraph">
                  <wp:posOffset>29845</wp:posOffset>
                </wp:positionV>
                <wp:extent cx="5212715" cy="635"/>
                <wp:effectExtent l="0" t="19050" r="26035" b="37465"/>
                <wp:wrapNone/>
                <wp:docPr id="7" name="自选图形 3"/>
                <wp:cNvGraphicFramePr/>
                <a:graphic xmlns:a="http://schemas.openxmlformats.org/drawingml/2006/main">
                  <a:graphicData uri="http://schemas.microsoft.com/office/word/2010/wordprocessingShape">
                    <wps:wsp>
                      <wps:cNvCnPr/>
                      <wps:spPr>
                        <a:xfrm>
                          <a:off x="0" y="0"/>
                          <a:ext cx="5212715" cy="635"/>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anchor>
            </w:drawing>
          </mc:Choice>
          <mc:Fallback>
            <w:pict>
              <v:shape w14:anchorId="6C28DDA8" id="自选图形 3" o:spid="_x0000_s1026" type="#_x0000_t32" style="position:absolute;left:0;text-align:left;margin-left:14.95pt;margin-top:2.35pt;width:410.45pt;height:.0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" strokecolor="red" strokeweight="2.25pt">
                <w10:wrap anchorx="margin"/>
              </v:shape>
            </w:pict>
          </mc:Fallback>
        </mc:AlternateContent>
      </w:r>
      <w:r w:rsidR="004F5FAF" w:rsidRPr="00D24D21">
        <w:rPr>
          <w:rFonts w:ascii="Times New Roman" w:eastAsia="方正楷体_GBK" w:hAnsi="Times New Roman" w:hint="eastAsia"/>
          <w:color w:val="000000"/>
          <w:sz w:val="28"/>
          <w:szCs w:val="28"/>
        </w:rPr>
        <w:t>（</w:t>
      </w:r>
      <w:r w:rsidR="004E176C" w:rsidRPr="004E176C">
        <w:rPr>
          <w:rFonts w:ascii="Times New Roman" w:eastAsia="方正楷体_GBK" w:hAnsi="Times New Roman" w:hint="eastAsia"/>
          <w:color w:val="000000"/>
          <w:sz w:val="28"/>
          <w:szCs w:val="28"/>
        </w:rPr>
        <w:t>来源：人民网－人民日报</w:t>
      </w:r>
      <w:r w:rsidR="004E176C" w:rsidRPr="004E176C">
        <w:rPr>
          <w:rFonts w:ascii="Times New Roman" w:eastAsia="方正楷体_GBK" w:hAnsi="Times New Roman" w:hint="eastAsia"/>
          <w:color w:val="000000"/>
          <w:sz w:val="28"/>
          <w:szCs w:val="28"/>
        </w:rPr>
        <w:t xml:space="preserve">   </w:t>
      </w:r>
      <w:r w:rsidR="004E176C" w:rsidRPr="004E176C">
        <w:rPr>
          <w:rFonts w:ascii="Times New Roman" w:eastAsia="方正楷体_GBK" w:hAnsi="Times New Roman" w:hint="eastAsia"/>
          <w:color w:val="000000"/>
          <w:sz w:val="28"/>
          <w:szCs w:val="28"/>
        </w:rPr>
        <w:t>发布时间：</w:t>
      </w:r>
      <w:r w:rsidR="004E176C" w:rsidRPr="004E176C">
        <w:rPr>
          <w:rFonts w:ascii="Times New Roman" w:eastAsia="方正楷体_GBK" w:hAnsi="Times New Roman" w:hint="eastAsia"/>
          <w:color w:val="000000"/>
          <w:sz w:val="28"/>
          <w:szCs w:val="28"/>
        </w:rPr>
        <w:t>2023-12-21</w:t>
      </w:r>
      <w:r w:rsidR="004F5FAF" w:rsidRPr="00D24D21">
        <w:rPr>
          <w:rFonts w:ascii="Times New Roman" w:eastAsia="方正楷体_GBK" w:hAnsi="Times New Roman" w:hint="eastAsia"/>
          <w:color w:val="000000"/>
          <w:sz w:val="28"/>
          <w:szCs w:val="28"/>
        </w:rPr>
        <w:t>）</w:t>
      </w:r>
    </w:p>
    <w:p w:rsidR="004F5FAF" w:rsidRPr="00D24D21" w:rsidRDefault="004F5FAF" w:rsidP="004F5FAF">
      <w:pPr>
        <w:pStyle w:val="1"/>
        <w:shd w:val="clear" w:color="auto" w:fill="FFFFFF"/>
        <w:adjustRightInd w:val="0"/>
        <w:spacing w:line="560" w:lineRule="exact"/>
        <w:rPr>
          <w:rFonts w:ascii="Times New Roman" w:eastAsia="方正楷体_GBK" w:hAnsi="Times New Roman"/>
          <w:color w:val="000000"/>
          <w:sz w:val="28"/>
          <w:szCs w:val="28"/>
        </w:rPr>
      </w:pP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w:t>
      </w:r>
      <w:r w:rsidRPr="004E176C">
        <w:rPr>
          <w:rFonts w:ascii="Times New Roman" w:eastAsia="方正仿宋_GBK" w:hAnsi="Times New Roman" w:cs="方正仿宋_GBK" w:hint="eastAsia"/>
          <w:color w:val="262626"/>
        </w:rPr>
        <w:t xml:space="preserve"> 2023</w:t>
      </w:r>
      <w:r w:rsidRPr="004E176C">
        <w:rPr>
          <w:rFonts w:ascii="Times New Roman" w:eastAsia="方正仿宋_GBK" w:hAnsi="Times New Roman" w:cs="方正仿宋_GBK" w:hint="eastAsia"/>
          <w:color w:val="262626"/>
        </w:rPr>
        <w:t>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观，农林牧渔并举，构建多元化食物供给体系。要守住耕地这个命根子，坚决整治乱占、破坏耕地违法行为，加大高标准农田建设投入和管护力度，确保耕地数量有保障、质量有提升。要强化科技和改革双轮驱动，加大核心技术攻关力度，改革完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lastRenderedPageBreak/>
        <w:t>■</w:t>
      </w:r>
      <w:r w:rsidRPr="004E176C">
        <w:rPr>
          <w:rFonts w:ascii="Times New Roman" w:eastAsia="方正仿宋_GBK" w:hAnsi="Times New Roman" w:cs="方正仿宋_GBK" w:hint="eastAsia"/>
          <w:color w:val="262626"/>
        </w:rPr>
        <w:t xml:space="preserve"> </w:t>
      </w:r>
      <w:r w:rsidRPr="004E176C">
        <w:rPr>
          <w:rFonts w:ascii="Times New Roman" w:eastAsia="方正仿宋_GBK" w:hAnsi="Times New Roman" w:cs="方正仿宋_GBK" w:hint="eastAsia"/>
          <w:color w:val="262626"/>
        </w:rPr>
        <w:t>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新华社北京</w:t>
      </w:r>
      <w:r w:rsidRPr="004E176C">
        <w:rPr>
          <w:rFonts w:ascii="Times New Roman" w:eastAsia="方正仿宋_GBK" w:hAnsi="Times New Roman" w:cs="方正仿宋_GBK" w:hint="eastAsia"/>
          <w:color w:val="262626"/>
        </w:rPr>
        <w:t>12</w:t>
      </w:r>
      <w:r w:rsidRPr="004E176C">
        <w:rPr>
          <w:rFonts w:ascii="Times New Roman" w:eastAsia="方正仿宋_GBK" w:hAnsi="Times New Roman" w:cs="方正仿宋_GBK" w:hint="eastAsia"/>
          <w:color w:val="262626"/>
        </w:rPr>
        <w:t>月</w:t>
      </w:r>
      <w:r w:rsidRPr="004E176C">
        <w:rPr>
          <w:rFonts w:ascii="Times New Roman" w:eastAsia="方正仿宋_GBK" w:hAnsi="Times New Roman" w:cs="方正仿宋_GBK" w:hint="eastAsia"/>
          <w:color w:val="262626"/>
        </w:rPr>
        <w:t>20</w:t>
      </w:r>
      <w:r w:rsidRPr="004E176C">
        <w:rPr>
          <w:rFonts w:ascii="Times New Roman" w:eastAsia="方正仿宋_GBK" w:hAnsi="Times New Roman" w:cs="方正仿宋_GBK" w:hint="eastAsia"/>
          <w:color w:val="262626"/>
        </w:rPr>
        <w:t>日电</w:t>
      </w:r>
      <w:r w:rsidRPr="004E176C">
        <w:rPr>
          <w:rFonts w:ascii="Times New Roman" w:eastAsia="方正仿宋_GBK" w:hAnsi="Times New Roman" w:cs="方正仿宋_GBK" w:hint="eastAsia"/>
          <w:color w:val="262626"/>
        </w:rPr>
        <w:t xml:space="preserve"> </w:t>
      </w:r>
      <w:r w:rsidRPr="004E176C">
        <w:rPr>
          <w:rFonts w:ascii="Times New Roman" w:eastAsia="方正仿宋_GBK" w:hAnsi="Times New Roman" w:cs="方正仿宋_GBK" w:hint="eastAsia"/>
          <w:color w:val="262626"/>
        </w:rPr>
        <w:t>中央农村工作会议</w:t>
      </w:r>
      <w:r w:rsidRPr="004E176C">
        <w:rPr>
          <w:rFonts w:ascii="Times New Roman" w:eastAsia="方正仿宋_GBK" w:hAnsi="Times New Roman" w:cs="方正仿宋_GBK" w:hint="eastAsia"/>
          <w:color w:val="262626"/>
        </w:rPr>
        <w:t>19</w:t>
      </w:r>
      <w:r w:rsidRPr="004E176C">
        <w:rPr>
          <w:rFonts w:ascii="Times New Roman" w:eastAsia="方正仿宋_GBK" w:hAnsi="Times New Roman" w:cs="方正仿宋_GBK" w:hint="eastAsia"/>
          <w:color w:val="262626"/>
        </w:rPr>
        <w:t>日至</w:t>
      </w:r>
      <w:r w:rsidRPr="004E176C">
        <w:rPr>
          <w:rFonts w:ascii="Times New Roman" w:eastAsia="方正仿宋_GBK" w:hAnsi="Times New Roman" w:cs="方正仿宋_GBK" w:hint="eastAsia"/>
          <w:color w:val="262626"/>
        </w:rPr>
        <w:t>20</w:t>
      </w:r>
      <w:r w:rsidRPr="004E176C">
        <w:rPr>
          <w:rFonts w:ascii="Times New Roman" w:eastAsia="方正仿宋_GBK" w:hAnsi="Times New Roman" w:cs="方正仿宋_GBK" w:hint="eastAsia"/>
          <w:color w:val="262626"/>
        </w:rPr>
        <w:t>日在北京召开。会议以习近平新时代中国特色社会主义思想为指导，全面贯彻落实党的二十大和二十届二中全会精神，深入贯彻落实习近平总书记关于“三农”工作的重要论述，贯彻落实中央经济工作会议精神，分析当前“三农”工作面临的形势和挑战，部署</w:t>
      </w:r>
      <w:r w:rsidRPr="004E176C">
        <w:rPr>
          <w:rFonts w:ascii="Times New Roman" w:eastAsia="方正仿宋_GBK" w:hAnsi="Times New Roman" w:cs="方正仿宋_GBK" w:hint="eastAsia"/>
          <w:color w:val="262626"/>
        </w:rPr>
        <w:t>2024</w:t>
      </w:r>
      <w:r w:rsidRPr="004E176C">
        <w:rPr>
          <w:rFonts w:ascii="Times New Roman" w:eastAsia="方正仿宋_GBK" w:hAnsi="Times New Roman" w:cs="方正仿宋_GBK" w:hint="eastAsia"/>
          <w:color w:val="262626"/>
        </w:rPr>
        <w:t>年“三农”工作。</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党中央高度重视这次会议。会前，中央政治局常委会会议就开好这次会议，做好“三农”工作提出明确要求。</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中共中央总书记、国家主席、中央军委主席习近平对“三农”工作作出重要指示。习近平指出，</w:t>
      </w:r>
      <w:r w:rsidRPr="004E176C">
        <w:rPr>
          <w:rFonts w:ascii="Times New Roman" w:eastAsia="方正仿宋_GBK" w:hAnsi="Times New Roman" w:cs="方正仿宋_GBK" w:hint="eastAsia"/>
          <w:color w:val="262626"/>
        </w:rPr>
        <w:t>2023</w:t>
      </w:r>
      <w:r w:rsidRPr="004E176C">
        <w:rPr>
          <w:rFonts w:ascii="Times New Roman" w:eastAsia="方正仿宋_GBK" w:hAnsi="Times New Roman" w:cs="方正仿宋_GBK" w:hint="eastAsia"/>
          <w:color w:val="262626"/>
        </w:rPr>
        <w:t>年，我们克服较为严重的自然灾害等多重不利影响，粮食产量再创历史新高，农民收入较快增长，农村社会和谐稳定。推进中国式现代化，必须坚持不懈夯实农业基础，推进乡村全面振兴。要以新时代中国特色社会主义思想为指导，全面贯彻落实党的二十大和二十届二中全会精神，锚定建设农业强国目标，把推进乡村全面振兴作为新时代新征程“三农”工作的总抓手，学习运用“千万工程”经验，因地制宜、分类施策，循序渐进、久久为功，集中力量抓好办成一批群众可感可及的实事。要全面落实粮食安全党政同责，坚持稳面积、增单产两手发力。要树立大农业观、大食物观，农林牧渔并举，构建多元化食物供给体系。要守住耕地这个命根子，坚决整治乱占、破坏耕地违法行为，加大高标准农田建设投入和管护力度，确保耕地数量有保障、质量有提升。要强化科技和改革双轮驱动，加大核心技术攻关力度，改革完</w:t>
      </w:r>
      <w:r w:rsidRPr="004E176C">
        <w:rPr>
          <w:rFonts w:ascii="Times New Roman" w:eastAsia="方正仿宋_GBK" w:hAnsi="Times New Roman" w:cs="方正仿宋_GBK" w:hint="eastAsia"/>
          <w:color w:val="262626"/>
        </w:rPr>
        <w:lastRenderedPageBreak/>
        <w:t>善“三农”工作体制机制，为农业现代化增动力、添活力。要抓好灾后恢复重建，全面提升农业防灾减灾救灾能力。要确保不发生规模性返贫，抓好防止返贫监测，落实帮扶措施，增强内生动力，持续巩固拓展脱贫攻坚成果。要提升乡村产业发展水平、乡村建设水平、乡村治理水平，强化农民增收举措，推进乡村全面振兴不断取得实质性进展、阶段性成果。</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习近平强调，各级党委和政府要坚定不移贯彻落实党中央关于“三农”工作的决策部署，坚持农业农村优先发展，坚持城乡融合发展，把责任扛在肩上、抓在手上，结合实际创造性开展工作，有力有效推进乡村全面振兴，以加快农业农村现代化更好推进中国式现代化建设。</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会议传达学习了习近平重要指示，讨论了《中共中央、国务院关于学习运用“千村示范、万村整治”工程经验有力有效推进乡村全面振兴的意见（讨论稿）》。中共中央政治局委员、国务院副总理刘国中出席会议并讲话。</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会议指出，习近平总书记的重要指示，站在党和国家事业全局高度，阐明了推进乡村全面振兴的战略要求和主攻方向，具有很强的思想引领性、战略指导性和现实针对性，是做好新时代新征程“三农”工作的根本遵循和行动指南。必须深入学习贯彻习近平总书记关于“三农”工作的重要论述和重要指示精神，站在坚定拥护“两个确立”、坚决做到“两个维护”的政治高度，完整准确全面把握内涵要义和实践要求，不折不扣抓好贯彻落实。</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会议强调，要学习运用“千万工程”蕴含的发展理念、工作方法和推进机制，从农民群众反映强烈的实际问题出发，找准乡村振兴的切入点，提高工作实效。抓好粮食和重要农产品生产，稳定粮食播种面积，推动大面积提高粮食单产，巩固大豆扩种成果，探索建立粮食产销区省际横向利益补偿机制，做好农业防灾减灾救灾工作，确</w:t>
      </w:r>
      <w:r w:rsidRPr="004E176C">
        <w:rPr>
          <w:rFonts w:ascii="Times New Roman" w:eastAsia="方正仿宋_GBK" w:hAnsi="Times New Roman" w:cs="方正仿宋_GBK" w:hint="eastAsia"/>
          <w:color w:val="262626"/>
        </w:rPr>
        <w:lastRenderedPageBreak/>
        <w:t>保</w:t>
      </w:r>
      <w:r w:rsidRPr="004E176C">
        <w:rPr>
          <w:rFonts w:ascii="Times New Roman" w:eastAsia="方正仿宋_GBK" w:hAnsi="Times New Roman" w:cs="方正仿宋_GBK" w:hint="eastAsia"/>
          <w:color w:val="262626"/>
        </w:rPr>
        <w:t>2024</w:t>
      </w:r>
      <w:r w:rsidRPr="004E176C">
        <w:rPr>
          <w:rFonts w:ascii="Times New Roman" w:eastAsia="方正仿宋_GBK" w:hAnsi="Times New Roman" w:cs="方正仿宋_GBK" w:hint="eastAsia"/>
          <w:color w:val="262626"/>
        </w:rPr>
        <w:t>年粮食产量保持在</w:t>
      </w:r>
      <w:r w:rsidRPr="004E176C">
        <w:rPr>
          <w:rFonts w:ascii="Times New Roman" w:eastAsia="方正仿宋_GBK" w:hAnsi="Times New Roman" w:cs="方正仿宋_GBK" w:hint="eastAsia"/>
          <w:color w:val="262626"/>
        </w:rPr>
        <w:t>1.3</w:t>
      </w:r>
      <w:r w:rsidRPr="004E176C">
        <w:rPr>
          <w:rFonts w:ascii="Times New Roman" w:eastAsia="方正仿宋_GBK" w:hAnsi="Times New Roman" w:cs="方正仿宋_GBK" w:hint="eastAsia"/>
          <w:color w:val="262626"/>
        </w:rPr>
        <w:t>万亿斤以上。加强耕地保护和建设，健全耕地数量、质量、生态“三位一体”保护制度体系，优先把东北黑土地区、平原地区、具备水利灌溉条件地区的耕地建成高标准农田，适当提高投资补助水平。支持农业科技创新平台建设，加快推进种业振兴行动。落实好防止返贫监测帮扶机制，提高产业和就业帮扶实效，推动建立农村低收入人口和欠发达地区常态化帮扶机制。坚持产业兴农、质量兴农、绿色兴农，精准务实培育乡村产业，完善联农带农机制，实施农民增收促进行动。适应乡村人口变化趋势，优化村庄布局、产业结构、公共服务配置，扎实有序推进乡村建设，深入实施农村人居环境整治提升行动，推进农村基础设施补短板。统筹新型城镇化和乡村全面振兴，提升县城综合承载能力和治理能力，促进县域城乡融合发展。完善乡村治理体系，推进抓党建促乡村振兴，坚持和发展新时代“枫桥经验”，建设平安乡村。大力加强农村精神文明建设，持续推进农村移风易俗。强化农村改革创新，在坚守底线前提下，鼓励各地实践探索和制度创新。</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会议强调，要加强党对“三农”工作的全面领导，压实五级书记抓乡村振兴责任，落实农业农村优先发展要求，强化政策支持和要素保障。改进工作方式方法，加强作风建设，大兴调查研究，顺应自然规律、经济规律、社会发展规律，把握好工作时度效。广泛汇集各方力量，以钉钉子精神抓好党中央“三农”工作决策部署落实落地。</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国务委员兼国务院秘书长吴政隆主持第一次全体会议。</w:t>
      </w:r>
    </w:p>
    <w:p w:rsidR="004E176C" w:rsidRPr="004E176C" w:rsidRDefault="004E176C" w:rsidP="004E176C">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4E176C">
        <w:rPr>
          <w:rFonts w:ascii="Times New Roman" w:eastAsia="方正仿宋_GBK" w:hAnsi="Times New Roman" w:cs="方正仿宋_GBK" w:hint="eastAsia"/>
          <w:color w:val="262626"/>
        </w:rPr>
        <w:t>中央农村工作领导小组成员，各省、自治区、直辖市和计划单列市、新疆生产建设兵团负责同志，中央和国家机关有关部门、有关人民团体、有关金融机构和企业、中央军委机关有关部门负责同志参加会议。</w:t>
      </w:r>
    </w:p>
    <w:p w:rsidR="00374B7C" w:rsidRDefault="004E176C" w:rsidP="004E176C">
      <w:pPr>
        <w:pStyle w:val="a7"/>
        <w:spacing w:before="0" w:beforeAutospacing="0" w:after="0" w:afterAutospacing="0" w:line="240" w:lineRule="auto"/>
        <w:ind w:firstLineChars="200" w:firstLine="480"/>
        <w:jc w:val="both"/>
        <w:rPr>
          <w:rFonts w:cs="方正仿宋_GBK"/>
          <w:color w:val="262626"/>
        </w:rPr>
      </w:pPr>
      <w:r w:rsidRPr="004E176C">
        <w:rPr>
          <w:rFonts w:ascii="Times New Roman" w:eastAsia="方正仿宋_GBK" w:hAnsi="Times New Roman" w:cs="方正仿宋_GBK" w:hint="eastAsia"/>
          <w:color w:val="262626"/>
        </w:rPr>
        <w:t>《</w:t>
      </w:r>
      <w:r w:rsidRPr="004E176C">
        <w:rPr>
          <w:rFonts w:ascii="Times New Roman" w:eastAsia="方正仿宋_GBK" w:hAnsi="Times New Roman" w:cs="方正仿宋_GBK" w:hint="eastAsia"/>
          <w:color w:val="262626"/>
        </w:rPr>
        <w:t xml:space="preserve"> </w:t>
      </w:r>
      <w:r w:rsidRPr="004E176C">
        <w:rPr>
          <w:rFonts w:ascii="Times New Roman" w:eastAsia="方正仿宋_GBK" w:hAnsi="Times New Roman" w:cs="方正仿宋_GBK" w:hint="eastAsia"/>
          <w:color w:val="262626"/>
        </w:rPr>
        <w:t>人民日报</w:t>
      </w:r>
      <w:r w:rsidRPr="004E176C">
        <w:rPr>
          <w:rFonts w:ascii="Times New Roman" w:eastAsia="方正仿宋_GBK" w:hAnsi="Times New Roman" w:cs="方正仿宋_GBK" w:hint="eastAsia"/>
          <w:color w:val="262626"/>
        </w:rPr>
        <w:t xml:space="preserve"> </w:t>
      </w:r>
      <w:r w:rsidRPr="004E176C">
        <w:rPr>
          <w:rFonts w:ascii="Times New Roman" w:eastAsia="方正仿宋_GBK" w:hAnsi="Times New Roman" w:cs="方正仿宋_GBK" w:hint="eastAsia"/>
          <w:color w:val="262626"/>
        </w:rPr>
        <w:t>》（</w:t>
      </w:r>
      <w:r w:rsidRPr="004E176C">
        <w:rPr>
          <w:rFonts w:ascii="Times New Roman" w:eastAsia="方正仿宋_GBK" w:hAnsi="Times New Roman" w:cs="方正仿宋_GBK" w:hint="eastAsia"/>
          <w:color w:val="262626"/>
        </w:rPr>
        <w:t xml:space="preserve"> 2023</w:t>
      </w:r>
      <w:r w:rsidRPr="004E176C">
        <w:rPr>
          <w:rFonts w:ascii="Times New Roman" w:eastAsia="方正仿宋_GBK" w:hAnsi="Times New Roman" w:cs="方正仿宋_GBK" w:hint="eastAsia"/>
          <w:color w:val="262626"/>
        </w:rPr>
        <w:t>年</w:t>
      </w:r>
      <w:r w:rsidRPr="004E176C">
        <w:rPr>
          <w:rFonts w:ascii="Times New Roman" w:eastAsia="方正仿宋_GBK" w:hAnsi="Times New Roman" w:cs="方正仿宋_GBK" w:hint="eastAsia"/>
          <w:color w:val="262626"/>
        </w:rPr>
        <w:t>12</w:t>
      </w:r>
      <w:r w:rsidRPr="004E176C">
        <w:rPr>
          <w:rFonts w:ascii="Times New Roman" w:eastAsia="方正仿宋_GBK" w:hAnsi="Times New Roman" w:cs="方正仿宋_GBK" w:hint="eastAsia"/>
          <w:color w:val="262626"/>
        </w:rPr>
        <w:t>月</w:t>
      </w:r>
      <w:r w:rsidRPr="004E176C">
        <w:rPr>
          <w:rFonts w:ascii="Times New Roman" w:eastAsia="方正仿宋_GBK" w:hAnsi="Times New Roman" w:cs="方正仿宋_GBK" w:hint="eastAsia"/>
          <w:color w:val="262626"/>
        </w:rPr>
        <w:t>21</w:t>
      </w:r>
      <w:r w:rsidRPr="004E176C">
        <w:rPr>
          <w:rFonts w:ascii="Times New Roman" w:eastAsia="方正仿宋_GBK" w:hAnsi="Times New Roman" w:cs="方正仿宋_GBK" w:hint="eastAsia"/>
          <w:color w:val="262626"/>
        </w:rPr>
        <w:t>日</w:t>
      </w:r>
      <w:r w:rsidRPr="004E176C">
        <w:rPr>
          <w:rFonts w:ascii="Times New Roman" w:eastAsia="方正仿宋_GBK" w:hAnsi="Times New Roman" w:cs="方正仿宋_GBK" w:hint="eastAsia"/>
          <w:color w:val="262626"/>
        </w:rPr>
        <w:t xml:space="preserve"> 01 </w:t>
      </w:r>
      <w:r w:rsidRPr="004E176C">
        <w:rPr>
          <w:rFonts w:ascii="Times New Roman" w:eastAsia="方正仿宋_GBK" w:hAnsi="Times New Roman" w:cs="方正仿宋_GBK" w:hint="eastAsia"/>
          <w:color w:val="262626"/>
        </w:rPr>
        <w:t>版）</w:t>
      </w:r>
    </w:p>
    <w:p w:rsidR="004F5FAF" w:rsidRDefault="004F5FAF">
      <w:pPr>
        <w:widowControl/>
        <w:spacing w:line="240" w:lineRule="auto"/>
        <w:rPr>
          <w:bCs/>
          <w:color w:val="000000"/>
          <w:kern w:val="0"/>
        </w:rPr>
      </w:pPr>
      <w:r>
        <w:rPr>
          <w:bCs/>
          <w:color w:val="000000"/>
          <w:kern w:val="0"/>
        </w:rPr>
        <w:br w:type="page"/>
      </w:r>
    </w:p>
    <w:p w:rsidR="005D1AE3" w:rsidRPr="00374B7C" w:rsidRDefault="00374B7C" w:rsidP="00374B7C">
      <w:pPr>
        <w:widowControl/>
        <w:shd w:val="clear" w:color="auto" w:fill="FFFFFF"/>
        <w:spacing w:line="600" w:lineRule="exact"/>
        <w:jc w:val="both"/>
        <w:rPr>
          <w:bCs/>
          <w:color w:val="000000"/>
          <w:kern w:val="0"/>
        </w:rPr>
      </w:pPr>
      <w:r>
        <w:rPr>
          <w:bCs/>
          <w:color w:val="000000"/>
          <w:kern w:val="0"/>
        </w:rPr>
        <w:lastRenderedPageBreak/>
        <w:t>附件</w:t>
      </w:r>
      <w:r>
        <w:rPr>
          <w:bCs/>
          <w:color w:val="000000"/>
          <w:kern w:val="0"/>
        </w:rPr>
        <w:t>6</w:t>
      </w:r>
    </w:p>
    <w:p w:rsidR="00374B7C" w:rsidRDefault="00374B7C" w:rsidP="00374B7C">
      <w:pPr>
        <w:pStyle w:val="1"/>
        <w:spacing w:line="700" w:lineRule="exact"/>
        <w:rPr>
          <w:rFonts w:ascii="Times New Roman" w:hAnsi="Times New Roman"/>
          <w:color w:val="000000"/>
          <w:kern w:val="2"/>
          <w:sz w:val="44"/>
          <w:szCs w:val="44"/>
        </w:rPr>
      </w:pPr>
    </w:p>
    <w:p w:rsidR="00374B7C" w:rsidRDefault="00374B7C" w:rsidP="00374B7C">
      <w:pPr>
        <w:spacing w:line="700" w:lineRule="exact"/>
        <w:jc w:val="center"/>
        <w:rPr>
          <w:rFonts w:eastAsia="方正小标宋_GBK" w:cs="方正小标宋_GBK"/>
          <w:color w:val="000000"/>
          <w:spacing w:val="-20"/>
          <w:sz w:val="44"/>
          <w:szCs w:val="44"/>
        </w:rPr>
      </w:pPr>
      <w:r w:rsidRPr="00374B7C">
        <w:rPr>
          <w:rFonts w:eastAsia="方正小标宋_GBK" w:cs="方正小标宋_GBK" w:hint="eastAsia"/>
          <w:color w:val="000000"/>
          <w:spacing w:val="-20"/>
          <w:sz w:val="44"/>
          <w:szCs w:val="44"/>
        </w:rPr>
        <w:t>中共中央印发《中国共产党纪律处分条例》</w:t>
      </w:r>
    </w:p>
    <w:p w:rsidR="00374B7C" w:rsidRDefault="00093D8B" w:rsidP="00374B7C">
      <w:pPr>
        <w:pStyle w:val="1"/>
        <w:shd w:val="clear" w:color="auto" w:fill="FFFFFF"/>
        <w:adjustRightInd w:val="0"/>
        <w:spacing w:line="560" w:lineRule="exact"/>
        <w:rPr>
          <w:rFonts w:ascii="Times New Roman" w:eastAsia="方正楷体_GBK" w:hAnsi="Times New Roman"/>
          <w:color w:val="000000"/>
          <w:sz w:val="28"/>
          <w:szCs w:val="28"/>
        </w:rPr>
      </w:pPr>
      <w:r>
        <w:rPr>
          <w:rFonts w:eastAsia="方正楷体_GBK"/>
          <w:noProof/>
          <w:color w:val="000000"/>
          <w:kern w:val="0"/>
        </w:rPr>
        <mc:AlternateContent>
          <mc:Choice Requires="wps">
            <w:drawing>
              <wp:anchor distT="0" distB="0" distL="114300" distR="114300" simplePos="0" relativeHeight="251666432" behindDoc="0" locked="0" layoutInCell="1" allowOverlap="1" wp14:anchorId="02D5AF0C" wp14:editId="5AA8FFBA">
                <wp:simplePos x="0" y="0"/>
                <wp:positionH relativeFrom="margin">
                  <wp:posOffset>161836</wp:posOffset>
                </wp:positionH>
                <wp:positionV relativeFrom="paragraph">
                  <wp:posOffset>29845</wp:posOffset>
                </wp:positionV>
                <wp:extent cx="5212774" cy="635"/>
                <wp:effectExtent l="0" t="19050" r="26035" b="37465"/>
                <wp:wrapNone/>
                <wp:docPr id="6" name="自选图形 3"/>
                <wp:cNvGraphicFramePr/>
                <a:graphic xmlns:a="http://schemas.openxmlformats.org/drawingml/2006/main">
                  <a:graphicData uri="http://schemas.microsoft.com/office/word/2010/wordprocessingShape">
                    <wps:wsp>
                      <wps:cNvCnPr/>
                      <wps:spPr>
                        <a:xfrm>
                          <a:off x="0" y="0"/>
                          <a:ext cx="5212774" cy="635"/>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4A6D656" id="自选图形 3" o:spid="_x0000_s1026" type="#_x0000_t32" style="position:absolute;left:0;text-align:left;margin-left:12.75pt;margin-top:2.35pt;width:410.4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" strokecolor="red" strokeweight="2.25pt">
                <w10:wrap anchorx="margin"/>
              </v:shape>
            </w:pict>
          </mc:Fallback>
        </mc:AlternateContent>
      </w:r>
      <w:r w:rsidR="00374B7C" w:rsidRPr="00D24D21">
        <w:rPr>
          <w:rFonts w:ascii="Times New Roman" w:eastAsia="方正楷体_GBK" w:hAnsi="Times New Roman" w:hint="eastAsia"/>
          <w:color w:val="000000"/>
          <w:sz w:val="28"/>
          <w:szCs w:val="28"/>
        </w:rPr>
        <w:t>（</w:t>
      </w:r>
      <w:r w:rsidR="008925ED">
        <w:rPr>
          <w:rFonts w:ascii="Times New Roman" w:eastAsia="方正楷体_GBK" w:hAnsi="Times New Roman" w:hint="eastAsia"/>
          <w:color w:val="000000"/>
          <w:sz w:val="28"/>
          <w:szCs w:val="28"/>
        </w:rPr>
        <w:t>来源：</w:t>
      </w:r>
      <w:r w:rsidR="00374B7C" w:rsidRPr="00374B7C">
        <w:rPr>
          <w:rFonts w:ascii="Times New Roman" w:eastAsia="方正楷体_GBK" w:hAnsi="Times New Roman" w:hint="eastAsia"/>
          <w:color w:val="000000"/>
          <w:sz w:val="28"/>
          <w:szCs w:val="28"/>
        </w:rPr>
        <w:t>新华社</w:t>
      </w:r>
      <w:r w:rsidR="00374B7C" w:rsidRPr="00D24D21">
        <w:rPr>
          <w:rFonts w:ascii="Times New Roman" w:eastAsia="方正楷体_GBK" w:hAnsi="Times New Roman" w:hint="eastAsia"/>
          <w:color w:val="000000"/>
          <w:sz w:val="28"/>
          <w:szCs w:val="28"/>
        </w:rPr>
        <w:t xml:space="preserve">   </w:t>
      </w:r>
      <w:r w:rsidR="00374B7C" w:rsidRPr="00D24D21">
        <w:rPr>
          <w:rFonts w:ascii="Times New Roman" w:eastAsia="方正楷体_GBK" w:hAnsi="Times New Roman" w:hint="eastAsia"/>
          <w:color w:val="000000"/>
          <w:sz w:val="28"/>
          <w:szCs w:val="28"/>
        </w:rPr>
        <w:t>发布时间：</w:t>
      </w:r>
      <w:r w:rsidR="00374B7C" w:rsidRPr="00374B7C">
        <w:rPr>
          <w:rFonts w:ascii="Times New Roman" w:eastAsia="方正楷体_GBK" w:hAnsi="Times New Roman"/>
          <w:color w:val="000000"/>
          <w:sz w:val="28"/>
          <w:szCs w:val="28"/>
        </w:rPr>
        <w:t>2023-12-27</w:t>
      </w:r>
      <w:r w:rsidR="00374B7C" w:rsidRPr="00D24D21">
        <w:rPr>
          <w:rFonts w:ascii="Times New Roman" w:eastAsia="方正楷体_GBK" w:hAnsi="Times New Roman" w:hint="eastAsia"/>
          <w:color w:val="000000"/>
          <w:sz w:val="28"/>
          <w:szCs w:val="28"/>
        </w:rPr>
        <w:t>）</w:t>
      </w:r>
    </w:p>
    <w:p w:rsidR="00374B7C" w:rsidRPr="00D24D21" w:rsidRDefault="00374B7C" w:rsidP="00374B7C">
      <w:pPr>
        <w:pStyle w:val="1"/>
        <w:shd w:val="clear" w:color="auto" w:fill="FFFFFF"/>
        <w:adjustRightInd w:val="0"/>
        <w:spacing w:line="560" w:lineRule="exact"/>
        <w:rPr>
          <w:rFonts w:ascii="Times New Roman" w:eastAsia="方正楷体_GBK" w:hAnsi="Times New Roman"/>
          <w:color w:val="000000"/>
          <w:sz w:val="28"/>
          <w:szCs w:val="28"/>
        </w:rPr>
      </w:pP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新华社北京12月27日电 近日，中共中央印发了修订后的《中国共产党纪律处分条例》（以下简称《条例》），并发出通知，要求各地区各部门认真遵照执行。</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w:t>
      </w:r>
      <w:r w:rsidRPr="00A258D0">
        <w:rPr>
          <w:rFonts w:ascii="方正仿宋_GBK" w:eastAsia="方正仿宋_GBK" w:hAnsi="宋体" w:cs="方正仿宋_GBK" w:hint="eastAsia"/>
          <w:color w:val="262626"/>
          <w:kern w:val="0"/>
          <w:sz w:val="24"/>
          <w:szCs w:val="24"/>
        </w:rPr>
        <w:lastRenderedPageBreak/>
        <w:t>精准执纪，不断推动全面从严治党向纵深发展。各地区各部门在执行《条例》中的重要情况和建议，要及时报告党中央。</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《条例》全文如下。</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中国共产党纪律处分条例</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（2003年12月23日中共中央政治局会议审议批准 2003年12月31日中共中央发布</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2023年12月8日中共中央政治局会议第三次修订 2023年12月19日中共中央发布）</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第一编 总则</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第一章 总体要求和适用范围</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第三条 党章是最根本的党内法规，是管党治党的总规矩。党的纪律是党的各级组织和全体党员必须遵守的行为规则。党组织和党员必须坚守初心使命，牢固树立政治</w:t>
      </w:r>
      <w:r w:rsidRPr="00A258D0">
        <w:rPr>
          <w:rFonts w:ascii="方正仿宋_GBK" w:eastAsia="方正仿宋_GBK" w:hAnsi="宋体" w:cs="方正仿宋_GBK" w:hint="eastAsia"/>
          <w:color w:val="262626"/>
          <w:kern w:val="0"/>
          <w:sz w:val="24"/>
          <w:szCs w:val="24"/>
        </w:rPr>
        <w:lastRenderedPageBreak/>
        <w:t>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第四条 党的纪律处分工作遵循下列原则：</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（一）坚持党要管党、全面从严治党。把严的基调、严的措施、严的氛围长期坚持下去，加强对党的各级组织和全体党员的教育、管理和监督，把纪律挺在前面，抓早抓小、防微杜渐。</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（二）党纪面前一律平等。对违犯党纪的党组织和党员必须严肃、公正执行纪律，党内不允许有任何不受纪律约束的党组织和党员。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（三）实事求是。对党组织和党员违犯党纪的行为，应当以事实为依据，以党章、其他党内法规和国家法律法规为准绳，执纪执法贯通，准确认定行为性质，区别不同情况，恰当予以处理。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（四）民主集中制。实施党纪处分，应当按照规定程序经党组织集体讨论决定，不允许任何个人或者少数人擅自决定和批准。上级党组织对违犯党纪的党组织和党员作出的处理决定，下级党组织必须执行。</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（五）惩前毖后、治病救人。处理违犯党纪的党组织和党员，应当实行惩戒与教育相结合，做到宽严相济。</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第六条 本条例适用于违犯党纪应当受到党纪责任追究的党组织和党员。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第二章 违纪与纪律处分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第七条 党组织和党员违反党章和其他党内法规，违反国家法律法规，违反党和国家政策，违反社会主义道德，危害党、国家和人民利益的行为，依照规定应当给予纪律处理或者处分的，都必须受到追究。</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重点查处党的十八大以来不收敛、不收手，问题线索反映集中、群众反映强烈，政治问题和经济问题交织的腐败案件，违反中央八项规定精神的问题。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第八条 对党员的纪律处分种类：</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（一）警告；</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（二）严重警告；</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（三）撤销党内职务；</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（四）留党察看；</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（五）开除党籍。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第九条 对于违犯党纪的党组织，上级党组织应当责令其作出书面检查或者给予通报批评。对于严重违犯党纪、本身又不能纠正的党组织，上一级党的委员会在查明核实后，根据情节严重的程度，可以予以：</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（一）改组；</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（二）解散。</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第十条 党员受到警告处分一年内、受到严重警告处分一年半内，不得在党内提拔职务或者进一步使用，也不得向党外组织推荐担任高于其原任职务的党外职务或者进一步使用。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第十一条 撤销党内职务处分，是指撤销受处分党员由党内选举或者组织任命的党内职务。对于在党内担任两个以上职务的，党组织在作处分决定时，应当明确是撤</w:t>
      </w:r>
      <w:r w:rsidRPr="00A258D0">
        <w:rPr>
          <w:rFonts w:ascii="方正仿宋_GBK" w:eastAsia="方正仿宋_GBK" w:hAnsi="宋体" w:cs="方正仿宋_GBK" w:hint="eastAsia"/>
          <w:color w:val="262626"/>
          <w:kern w:val="0"/>
          <w:sz w:val="24"/>
          <w:szCs w:val="24"/>
        </w:rPr>
        <w:lastRenderedPageBreak/>
        <w:t>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党员受到撤销党内职务处分，或者依照前款规定受到严重警告处分的，二年内不得在党内担任和向党外组织推荐担任与其原任职务相当或者高于其原任职务的职务。</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第十二条 留党察看处分，分为留党察看一年、留党察看二年。对于受到留党察看处分一年的党员，期满后仍不符合恢复党员权利条件的，应当延长一年留党察看期限。留党察看期限最长不得超过二年。</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党员受留党察看处分期间，没有表决权、选举权和被选举权。留党察看期间，确有悔改表现的，期满后恢复其党员权利；坚持不改或者又发现其他应当受到党纪处分的违纪行为的，应当开除党籍。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第十三条 党员受到开除党籍处分，五年内不得重新入党，也不得推荐担任与其原任职务相当或者高于其原任职务的党外职务。另有规定不准重新入党的，依照规定。</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第十四条 党员干部受到党纪处分，需要同时进行组织处理的，党组织应当按照规定给予组织处理。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党的各级代表大会的代表受到留党察看以上处分的，党组织应当终止其代表资格。</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第十五条 对于受到改组处理的党组织领导机构成员，除应当受到撤销党内职务以上处分的外，均自然免职。</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第三章 纪律处分运用规则</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第十七条 有下列情形之一的，可以从轻或者减轻处分：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（一）主动交代本人应当受到党纪处分的问题；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（二）在组织谈话函询、初步核实、立案审查过程中，能够配合核实审查工作，如实说明本人违纪违法事实；</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（三）检举同案人或者其他人应当受到党纪处分或者法律追究的问题，经查证属实，或者有其他立功表现；</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（四）主动挽回损失、消除不良影响或者有效阻止危害结果发生；</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（五）主动上交或者退赔违纪所得；</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（六）党内法规规定的其他从轻或者减轻处分情形。</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第十八条 根据案件的特殊情况，由中央纪委决定或者经省（部）级纪委（不含副省级市纪委）决定并呈报中央纪委批准，对违纪党员也可以在本条例规定的处分幅度以外减轻处分。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党员有作风纪律方面的苗头性、倾向性问题或者违犯党纪情节轻微的，可以给予谈话提醒、批评教育、责令检查等，或者予以诫勉，不予党纪处分。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党员行为虽然造成损失或者后果，但不是出于故意或者过失，而是由于不可抗力等原因所引起的，不追究党纪责任。</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第二十条 有下列情形之一的，应当从重或者加重处分：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（一）强迫、唆使他人违纪；</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（二）拒不上交或者退赔违纪所得；</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（三）违纪受处分后又因故意违纪应当受到党纪处分；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（四）违纪受处分后，又被发现其受处分前没有交代的其他应当受到党纪处分的问题；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（五）党内法规规定的其他从重或者加重处分情形。</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第二十一条 党员在党纪处分影响期内又受到党纪处分的，其影响期为原处分尚未执行的影响期与新处分影响期之和。</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第二十二条 从轻处分，是指在本条例规定的违纪行为应当受到的处分幅度以内，给予较轻的处分。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从重处分，是指在本条例规定的违纪行为应当受到的处分幅度以内，给予较重的处分。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第二十三条 减轻处分，是指在本条例规定的违纪行为应当受到的处分幅度以外，减轻一档给予处分。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加重处分，是指在本条例规定的违纪行为应当受到的处分幅度以外，加重一档给予处分。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本条例规定的只有开除党籍处分一个档次的违纪行为，不适用第一款减轻处分的规定。</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第二十五条 一个违纪行为同时触犯本条例两个以上条款的，依照处分较重的条款定性处理。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一个条款规定的违纪构成要件全部包含在另一个条款规定的违纪构成要件中，特别规定与一般规定不一致的，适用特别规定。</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第二十六条 二人以上共同故意违纪的，对为首者，从重处分，本条例另有规定的除外；对其他成员，按照其在共同违纪中所起的作用和应负的责任，分别给予处分。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对于经济方面共同违纪的，按照个人参与数额及其所起作用，分别给予处分。对共同违纪的为首者，情节严重的，按照共同违纪的总数额处分。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教唆他人违纪的，应当按照其在共同违纪中所起的作用追究党纪责任。</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第二十七条 党组织领导机构集体作出违犯党纪的决定或者实施其他违犯党纪的行为，对具有共同故意的成员，按共同违纪处理；对过失违纪的成员，按照各自在集体违纪中所起的作用和应负的责任分别给予处分。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第四章 对违法犯罪党员的纪律处分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第二十八条 对违法犯罪的党员，应当按照规定给予党纪处分，做到适用纪律和适用法律有机融合，党纪政务等处分相匹配。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第二十九条 党组织在纪律审查中发现党员有贪污贿赂、滥用职权、玩忽职守、权力寻租、利益输送、徇私舞弊、浪费国家资财等违反法律涉嫌犯罪行为的，应当给予撤销党内职务、留党察看或者开除党籍处分。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违反国家财经纪律，在公共资金收支、税务管理、国有资产管理、政府采购管理、金融管理、财务会计管理等财经活动中有违法行为的，依照前款规定处理。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党员有嫖娼或者吸食、注射毒品等丧失党员条件，严重败坏党的形象行为的，应当给予开除党籍处分。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第三十一条 党组织在纪律审查中发现党员严重违纪涉嫌违法犯罪的，原则上先作出党纪处分决定，并按照规定由监察机关给予政务处分或者由任免机关（单位）给予处分后，再移送有关国家机关依法处理。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第三十二条 党员被依法留置、逮捕的，党组织应当按照管理权限中止其表决权、选举权和被选举权等党员权利。根据监察机关、司法机关处理结果，可以恢复其党员权利的，应当及时予以恢复。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第三十三条 党员犯罪情节轻微，人民检察院依法作出不起诉决定的，或者人民法院依法作出有罪判决并免予刑事处罚的，应当给予撤销党内职务、留党察看或者开除党籍处分。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党员犯罪，被单处罚金的，依照前款规定处理。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第三十四条 党员犯罪，有下列情形之一的，应当给予开除党籍处分：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（一）因故意犯罪被依法判处刑法规定的主刑（含宣告缓刑）；</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（二）被单处或者附加剥夺政治权利；</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（三）因过失犯罪，被依法判处三年以上（不含三年）有期徒刑。</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因过失犯罪被判处三年以下有期徒刑或者被判处管制、拘役的，一般应当开除党籍。对于个别可以不开除党籍的，应当对照处分违纪党员批准权限的规定，报请再上一级党组织批准。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党员违反国家法律法规、企事业单位或者其他社会组织的规章制度受到其他处分，应当追究党纪责任的，党组织在对有关方面认定的事实、性质和情节进行核实后，依照规定给予相应党纪处分或者组织处理。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第五章 其他规定</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第三十六条 预备党员违犯党纪，情节较轻，可以保留预备党员资格的，党组织应当对其批评教育或者延长预备期；情节较重的，应当取消其预备党员资格。</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第三十七条 对违纪后下落不明的党员，应当区别情况作出处理：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（一）对有严重违纪行为，应当给予开除党籍处分的，党组织应当作出决定，开除其党籍；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（二）除前项规定的情况外，下落不明时间超过六个月的，党组织应当按照党章规定对其予以除名。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第三十九条 违纪行为有关责任人员的区分：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（一）直接责任者，是指在其职责范围内，不履行或者不正确履行自己的职责，对造成的损失或者后果起决定性作用的党员或者党员领导干部；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（二）主要领导责任者，是指在其职责范围内，对主管的工作不履行或者不正确履行职责，对造成的损失或者后果负直接领导责任的党员领导干部；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（三）重要领导责任者，是指在其职责范围内，对应管的工作或者参与决定的工作不履行或者不正确履行职责，对造成的损失或者后果负次要领导责任的党员领导干部。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本条例所称领导责任者，包括主要领导责任者和重要领导责任者。</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第四十条 本条例所称主动交代，是指涉嫌违纪的党员在组织谈话函询、初步核实前向有关组织交代自己的问题，或者在谈话函询、初步核实和立案审查期间交代组织未掌握的问题。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第四十一条 担任职级、单独职务序列等级的党员干部违犯党纪受到处分，需要对其职级、单独职务序列等级进行调整的，参照本条例关于党外职务的规定执行。</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第四十二条 计算经济损失应当计算立案时已经实际造成的全部财产损失，包括为挽回违纪行为所造成损失而支付的各种开支、费用。立案后至处理前持续发生的经济损失，应当一并计算在内。</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第四十三条 对于违纪行为所获得的经济利益，应当收缴或者责令退赔。对于主动上交的违纪所得和经济损失赔偿，应当予以接收，并按照规定收缴或者返还有关单位、个人。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对于违纪行为所获得的职务、职级、职称、学历、学位、奖励、资格等其他利益，应当由承办案件的纪检机关或者由其上级纪检机关建议有关组织、部门、单位按照规定予以纠正。</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对于依照本条例第三十七条、第三十八条规定处理的党员，经调查确属其实施违纪行为获得的利益，依照本条规定处理。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第四十五条 执行党纪处分决定的机关或者受处分党员所在单位，应当在六个月内将处分决定的执行情况向作出或者批准处分决定的机关报告。</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党员对所受党纪处分不服的，可以依照党章及有关规定提出申诉。</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第四十六条 党员因违犯党纪受到处分，影响期满后，党组织无需取消对其的处分。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第四十七条 本条例所称以上、以下，除有特别标明外均含本级、本数。</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第四十八条 本条例总则适用于有党纪处分规定的其他党内法规，但是中共中央发布或者批准发布的其他党内法规有特别规定的除外。</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第二编 分则</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第六章 对违反政治纪律行为的处分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第四十九条 在重大原则问题上不同党中央保持一致且有实际言论、行为或者造成不良后果的，给予警告或者严重警告处分；情节较重的，给予撤销党内职务或者留党察看处分；情节严重的，给予开除党籍处分。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（一）公开发表违背四项基本原则，违背、歪曲党的改革开放决策，或者其他有严重政治问题的文章、演说、宣言、声明等；</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（二）妄议党中央大政方针，破坏党的集中统一；</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（三）丑化党和国家形象，或者诋毁、诬蔑党和国家领导人、英雄模范，或者歪曲党的历史、中华人民共和国历史、人民军队历史。</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发布、播出、刊登、出版前款所列内容或者为上述行为提供方便条件的，对直接责任者和领导责任者，给予严重警告或者撤销党内职务处分；情节严重的，给予留党察看或者开除党籍处分。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私自携带、寄递第五十条、第五十一条所列内容之一的报刊、书籍、音像制品、电子读物等入出境，情节较重的，给予警告或者严重警告处分；情节严重的，给予撤销党内职务、留党察看或者开除党籍处分。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私自阅看、浏览、收听第五十条、第五十一条所列内容之一的报刊、书籍、音像制品、电子读物，以及网络文本、图片、音频、视频资料等，情节严重的，给予警告、严重警告或者撤销党内职务处分。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第五十三条 在党内组织秘密集团或者组织其他分裂党的活动的，给予开除党籍处分。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参加秘密集团或者参加其他分裂党的活动的，给予留党察看或者开除党籍处分。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第五十五条 搞投机钻营，结交政治骗子或者被政治骗子利用的，给予严重警告或者撤销党内职务处分；情节严重的，给予留党察看或者开除党籍处分。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充当政治骗子的，给予撤销党内职务、留党察看或者开除党籍处分。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第五十六条 党员领导干部在本人主政的地方或者分管的部门自行其是，搞山头主义，拒不执行党中央确定的大政方针，甚至背着党中央另搞一套的，给予撤销党内职务、留党察看或者开除党籍处分。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不顾党和国家大局，搞部门或者地方保护主义的，依照前款规定处理。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搞劳民伤财的“形象工程”、“政绩工程”的，从重或者加重处分。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第五十九条 制造、散布、传播政治谣言，破坏党的团结统一的，给予警告或者严重警告处分；情节较重的，给予撤销党内职务或者留党察看处分；情节严重的，给予开除党籍处分。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政治品行恶劣，匿名诬告，有意陷害或者制造其他谣言，造成损害或者不良影响的，依照前款规定处理。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第六十条 擅自对应当由党中央决定的重大政策问题作出决定、对外发表主张的，对直接责任者和领导责任者，给予严重警告或者撤销党内职务处分；情节严重的，给予留党察看或者开除党籍处分。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第六十一条 不按照有关规定向组织请示、报告重大事项，对直接责任者和领导责任者，情节较重的，给予警告或者严重警告处分；情节严重的，给予撤销党内职务或者留党察看处分。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第六十三条 对抗组织审查，有下列行为之一的，给予警告或者严重警告处分；情节较重的，给予撤销党内职务或者留党察看处分；情节严重的，给予开除党籍处分：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（一）串供或者伪造、销毁、转移、隐匿证据；</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（二）阻止他人揭发检举、提供证据材料；</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（三）包庇同案人员；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（四）向组织提供虚假情况，掩盖事实；</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（五）其他对抗组织审查行为。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对其他参加人员或者以提供信息、资料、财物、场地等方式支持上述活动者，情节较轻的，给予警告或者严重警告处分；情节较重的，给予撤销党内职务或者留党察看处分；情节严重的，给予开除党籍处分。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对不明真相被裹挟参加，经批评教育后确有悔改表现的，可以免予处分或者不予处分。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未经组织批准参加其他集会、游行、示威等活动，情节较轻的，给予警告或者严重警告处分；情节较重的，给予撤销党内职务或者留党察看处分；情节严重的，给予开除党籍处分。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第六十五条 组织、参加旨在反对党的领导、反对社会主义制度或者敌视政府等组织的，对策划者、组织者和骨干分子，给予开除党籍处分。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对其他参加人员，情节较轻的，给予警告或者严重警告处分；情节较重的，给予撤销党内职务或者留党察看处分；情节严重的，给予开除党籍处分。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第六十六条 组织、参加会道门或者邪教组织的，对策划者、组织者和骨干分子，给予开除党籍处分。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对其他参加人员，情节较轻的，给予警告或者严重警告处分；情节较重的，给予撤销党内职务或者留党察看处分；情节严重的，给予开除党籍处分。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对不明真相的参加人员，经批评教育后确有悔改表现的，可以免予处分或者不予处分。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第六十七条 从事、参与挑拨破坏民族关系制造事端或者参加民族分裂活动的，对策划者、组织者和骨干分子，给予开除党籍处分。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对其他参加人员，情节较轻的，给予警告或者严重警告处分；情节较重的，给予撤销党内职务或者留党察看处分；情节严重的，给予开除党籍处分。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对不明真相被裹挟参加，经批评教育后确有悔改表现的，可以免予处分或者不予处分。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有其他违反党和国家民族政策的行为，情节较轻的，给予警告或者严重警告处分；情节较重的，给予撤销党内职务或者留党察看处分；情节严重的，给予开除党籍处分。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第六十八条 组织、利用宗教活动反对党的理论、路线、方针、政策和决议，破坏民族团结的，对策划者、组织者和骨干分子，给予开除党籍处分。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对其他参加人员，给予撤销党内职务或者留党察看处分；情节严重的，给予开除党籍处分。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对不明真相被裹挟参加，经批评教育后确有悔改表现的，可以免予处分或者不予处分。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有其他违反党和国家宗教政策的行为，情节较轻的，给予警告或者严重警告处分；情节较重的，给予撤销党内职务或者留党察看处分；情节严重的，给予开除党籍处分。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第六十九条 对信仰宗教的党员，应当加强思想教育，要求其限期改正；经党组织帮助教育仍没有转变的，应当劝其退党；劝而不退的，予以除名；参与利用宗教搞煽动活动的，给予开除党籍处分。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第七十条 组织迷信活动的，给予撤销党内职务或者留党察看处分；情节严重的，给予开除党籍处分。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参加迷信活动或者个人搞迷信活动，造成不良影响的，给予警告或者严重警告处分；情节较重的，给予撤销党内职务或者留党察看处分；情节严重的，给予开除党籍处分。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对不明真相的参加人员，经批评教育后确有悔改表现的，可以免予处分或者不予处分。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第七十一条 组织、利用宗族势力对抗党和政府，妨碍党和国家的方针政策以及决策部署的实施，或者破坏党的基层组织建设的，对策划者、组织者和骨干分子，给予开除党籍处分。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对其他参加人员，给予撤销党内职务或者留党察看处分；情节严重的，给予开除党籍处分。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对不明真相被裹挟参加，经批评教育后确有悔改表现的，可以免予处分或者不予处分。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第七十二条 在国（境）外、外国驻华使（领）馆申请政治避难，或者违纪后逃往国（境）外、外国驻华使（领）馆的，给予开除党籍处分。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在国（境）外公开发表反对党和政府的文章、演说、宣言、声明等的，依照前款规定处理。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故意为上述行为提供方便条件的，给予留党察看或者开除党籍处分。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第七十三条 在涉外活动中，其言行在政治上造成恶劣影响，损害党和国家尊严、利益的，给予撤销党内职务或者留党察看处分；情节严重的，给予开除党籍处分。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第七十六条 违反党的优良传统和工作惯例等党的规矩，在政治上造成不良影响或者严重后果的，给予警告或者严重警告处分；情节较重的，给予撤销党内职务或者留党察看处分；情节严重的，给予开除党籍处分。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第七章 对违反组织纪律行为的处分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第七十七条 违反民主集中制原则，有下列行为之一的，给予警告或者严重警告处分；情节严重的，给予撤销党内职务或者留党察看处分：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（一）拒不执行或者擅自改变党组织作出的重大决定；</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（二）违反议事规则，个人或者少数人决定重大问题；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（三）故意规避集体决策，决定重大事项、重要干部任免、重要项目安排和大额资金使用；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（四）借集体决策名义集体违规。</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第七十八条 下级党组织拒不执行或者擅自改变上级党组织决定的，对直接责任者和领导责任者，给予警告或者严重警告处分；情节严重的，给予撤销党内职务或者留党察看处分。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第七十九条 拒不执行党组织的分配、调动、交流等决定的，给予警告、严重警告或者撤销党内职务处分。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在特殊时期或者紧急状况下，拒不执行党组织上述决定的，给予留党察看或者开除党籍处分。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第八十条 在党组织纪律审查中，依法依规负有作证义务的党员拒绝作证或者故意提供虚假情况，情节较重的，给予警告或者严重警告处分；情节严重的，给予撤销党内职务、留党察看或者开除党籍处分。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第八十一条 有下列行为之一，情节较重的，给予警告或者严重警告处分：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（一）违反个人有关事项报告规定，隐瞒不报；</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（二）在组织进行谈话函询时，不如实向组织说明问题；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（三）不按要求报告或者不如实报告个人去向；</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（四）不如实填报个人档案资料。</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有前款第二项规定的行为，同时向组织提供虚假情况、掩盖事实的，依照本条例第六十三条规定处理。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篡改、伪造个人档案资料的，给予严重警告处分；情节严重的，给予撤销党内职务或者留党察看处分。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隐瞒入党前严重错误的，一般应当予以除名；对入党多年且一贯表现好，或者在工作中作出突出贡献的，给予严重警告、撤销党内职务或者留党察看处分。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第八十二条 党员领导干部违反有关规定组织、参加自发成立的老乡会、校友会、战友会等，情节严重的，给予警告、严重警告或者撤销党内职务处分。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第八十三条 有下列行为之一的，给予警告或者严重警告处分；情节较重的，给予撤销党内职务或者留党察看处分；情节严重的，给予开除党籍处分：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（一）在民主推荐、民主测评、组织考察和党内选举中搞拉票、助选等非组织活动；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（二）在法律规定的投票、选举活动中违背组织原则搞非组织活动，组织、怂恿、诱使他人投票、表决；</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（三）在选举中进行其他违反党章、其他党内法规和有关章程活动。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搞有组织的拉票贿选，或者用公款拉票贿选的，从重或者加重处分。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第八十四条 在干部选拔任用工作中，有任人唯亲、排斥异己、封官许愿、说情干预、跑官要官、突击提拔或者调整干部等违反干部选拔任用规定行为，对直接责任者</w:t>
      </w:r>
      <w:r w:rsidRPr="00A258D0">
        <w:rPr>
          <w:rFonts w:ascii="方正仿宋_GBK" w:eastAsia="方正仿宋_GBK" w:hAnsi="宋体" w:cs="方正仿宋_GBK" w:hint="eastAsia"/>
          <w:color w:val="262626"/>
          <w:kern w:val="0"/>
          <w:sz w:val="24"/>
          <w:szCs w:val="24"/>
        </w:rPr>
        <w:lastRenderedPageBreak/>
        <w:t>和领导责任者，情节较轻的，给予警告或者严重警告处分；情节较重的，给予撤销党内职务或者留党察看处分；情节严重的，给予开除党籍处分。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用人失察失误造成严重后果的，对直接责任者和领导责任者，依照前款规定处理。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第八十五条 在推进领导干部能上能下工作中，搞好人主义，有下列行为之一，对直接责任者和领导责任者，情节较重的，给予警告或者严重警告处分；情节严重的，给予撤销党内职务或者留党察看处分：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（一）以党纪政务等处分规避组织调整；</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（二）以组织调整代替党纪政务等处分；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（三）其他避重就轻作出处理行为。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弄虚作假，骗取职务、职级、职称、待遇、资格、学历、学位、荣誉、称号或者其他利益的，依照前款规定处理。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第八十七条 侵犯党员的表决权、选举权和被选举权，情节较重的，给予警告或者严重警告处分；情节严重的，给予撤销党内职务处分。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以强迫、威胁、欺骗、拉拢等手段，妨害党员自主行使表决权、选举权和被选举权的，给予撤销党内职务、留党察看或者开除党籍处分。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第八十八条 有下列行为之一的，对直接责任者和领导责任者，给予警告或者严重警告处分；情节较重的，给予撤销党内职务或者留党察看处分；情节严重的，给予开除党籍处分：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（一）对批评、检举、控告进行阻挠、压制，或者将批评、检举、控告材料私自扣压、销毁，或者故意将其泄露给他人；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（二）对党员的申辩、辩护、作证等进行压制，造成不良后果；</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（三）压制党员申诉，造成不良后果，或者不按照有关规定处理党员申诉；</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（四）其他侵犯党员权利行为，造成不良后果。</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对批评人、检举人、控告人、证人及其他人员打击报复的，从重或者加重处分。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违反有关规定程序发展党员的，对直接责任者和领导责任者，依照前款规定处理。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第九十条 违反有关规定取得外国国籍或者获取国（境）外永久居留资格、长期居留许可的，给予撤销党内职务、留党察看或者开除党籍处分。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虽经批准因私出国（境）但存在擅自变更路线、无正当理由超期未归等超出批准范围出国（境）行为，情节较重的，给予警告或者严重警告处分；情节严重的，给予撤销党内职务处分。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第九十二条 驻外机构或者临时出国（境）团（组）中的党员擅自脱离组织，或者从事外事、机要、军事等工作的党员违反有关规定同国（境）外机构、人员联系和交往的，给予警告、严重警告或者撤销党内职务处分。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第九十三条 驻外机构或者临时出国（境）团（组）中的党员，脱离组织出走时间不满六个月又自动回归的，给予撤销党内职务或者留党察看处分；脱离组织出走时间超过六个月的，按照自行脱党处理，党内予以除名。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故意为他人脱离组织出走提供方便条件的，给予警告、严重警告或者撤销党内职务处分。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第八章 对违反廉洁纪律行为的处分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第九十四条 党员干部必须正确行使人民赋予的权力，清正廉洁，反对特权思想和特权现象，反对任何滥用职权、谋求私利的行为。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党员干部的配偶、子女及其配偶等亲属和其他特定关系人不实际工作而获取薪酬或者虽实际工作但领取明显超出同职级标准薪酬，党员干部知情未予纠正的，依照前款规定处理。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收受其他明显超出正常礼尚往来的财物的，依照前款规定处理。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以讲课费、课题费、咨询费等名义变相送礼的，依照前款规定处理。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第九十九条 借用管理和服务对象的钱款、住房、车辆等，可能影响公正执行公务，情节较重的，给予警告或者严重警告处分；情节严重的，给予撤销党内职务、留党察看或者开除党籍处分。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通过民间借贷等金融活动获取大额回报，可能影响公正执行公务的，依照前款规定处理。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第一百零一条 接受、提供可能影响公正执行公务的宴请或者旅游、健身、娱乐等活动安排，情节较重的，给予警告或者严重警告处分；情节严重的，给予撤销党内职务或者留党察看处分。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第一百零三条 违反有关规定从事营利活动，有下列行为之一，情节较轻的，给予警告或者严重警告处分；情节较重的，给予撤销党内职务或者留党察看处分；情节严重的，给予开除党籍处分：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（一）经商办企业；</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（二）拥有非上市公司（企业）的股份或者证券；</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（三）买卖股票或者进行其他证券投资；</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（四）从事有偿中介活动；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（五）在国（境）外注册公司或者投资入股；</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（六）其他违反有关规定从事营利活动的行为。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利用参与企业重组改制、定向增发、兼并投资、土地使用权出让等工作中掌握的信息买卖股票，利用职权或者职务上的影响通过购买信托产品、基金等方式非正常获利的，依照前款规定处理。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违反有关规定在经济组织、社会组织等单位中兼职，或者经批准兼职但获取薪酬、奖金、津贴等额外利益的，依照第一款规定处理。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第一百零四条 利用职权或者职务上的影响，为配偶、子女及其配偶等亲属和其他特定关系人在审批监管、资源开发、金融信贷、大宗采购、土地使用权出让、房地产</w:t>
      </w:r>
      <w:r w:rsidRPr="00A258D0">
        <w:rPr>
          <w:rFonts w:ascii="方正仿宋_GBK" w:eastAsia="方正仿宋_GBK" w:hAnsi="宋体" w:cs="方正仿宋_GBK" w:hint="eastAsia"/>
          <w:color w:val="262626"/>
          <w:kern w:val="0"/>
          <w:sz w:val="24"/>
          <w:szCs w:val="24"/>
        </w:rPr>
        <w:lastRenderedPageBreak/>
        <w:t>开发、工程招投标以及公共财政收支等方面谋取利益，情节较轻的，给予警告或者严重警告处分；情节较重的，给予撤销党内职务或者留党察看处分；情节严重的，给予开除党籍处分。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利用职权或者职务上的影响，为配偶、子女及其配偶等亲属和其他特定关系人吸收存款、推销金融产品、经营名贵特产类特殊资源等提供帮助谋取利益的，依照前款规定处理。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第一百零八条 党和国家机关违反有关规定经商办企业的，对直接责任者和领导责任者，给予警告或者严重警告处分；情节严重的，给予撤销党内职务处分。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第一百一十条 在分配、购买住房中侵犯国家、集体利益，情节较轻的，给予警告或者严重警告处分；情节较重的，给予撤销党内职务或者留党察看处分；情节严重的，给予开除党籍处分。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利用职权或者职务上的影响，将应当由本人、配偶、子女及其配偶等亲属、身边工作人员和其他特定关系人个人支付的费用，由下属单位、其他单位或者他人支付、报销的，依照前款规定处理。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第一百一十二条 利用职权或者职务上的影响，违反有关规定占用公物归个人使用，时间超过六个月，情节较重的，给予警告或者严重警告处分；情节严重的，给予撤销党内职务处分。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占用公物进行营利活动的，给予警告或者严重警告处分；情节较重的，给予撤销党内职务或者留党察看处分；情节严重的，给予开除党籍处分。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将公物借给他人进行营利活动的，依照前款规定处理。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第一百一十五条 有下列行为之一，对直接责任者和领导责任者，情节较轻的，给予警告或者严重警告处分；情节较重的，给予撤销党内职务或者留党察看处分；情节严重的，给予开除党籍处分：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（一）公款旅游或者以学习培训、考察调研、职工疗养等为名变相公款旅游；</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（二）改变公务行程，借机旅游；</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（三）参加所管理企业、下属单位组织的考察活动，借机旅游。</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以考察、学习、培训、研讨、招商、参展等名义变相用公款出国（境）旅游的，对直接责任者和领导责任者，依照前款规定处理。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第一百一十六条 违反接待管理规定，超标准、超范围接待或者借机大吃大喝，对直接责任者和领导责任者，情节较重的，给予警告或者严重警告处分；情节严重的，给予撤销党内职务处分。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第一百一十八条 违反会议活动管理规定，有下列行为之一，对直接责任者和领导责任者，情节较重的，给予警告或者严重警告处分；情节严重的，给予撤销党内职务处分：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（一）到禁止召开会议的风景名胜区开会；</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（二）决定或者批准举办各类节会、庆典活动；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（三）其他违反会议活动管理规定行为。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擅自举办评比达标表彰、创建示范活动或者借评比达标表彰、创建示范活动收取费用的，对直接责任者和领导责任者，依照前款规定处理。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第一百一十九条 违反办公用房管理等规定，有下列行为之一，对直接责任者和领导责任者，情节较重的，给予警告或者严重警告处分；情节严重的，给予撤销党内职务处分：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（一）决定或者批准兴建、装修办公楼、培训中心等楼堂馆所；</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（二）超标准配备、使用办公用房；</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（三）未经批准租用、借用办公用房；</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（四）用公款包租、占用客房或者其他场所供个人使用；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（五）其他违反办公用房管理等规定行为。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第一百二十条 搞权色交易或者给予财物搞钱色交易的，给予警告或者严重警告处分；情节较重的，给予撤销党内职务或者留党察看处分；情节严重的，给予开除党籍处分。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第一百二十一条 有其他违反廉洁纪律规定行为的，应当视具体情节给予警告直至开除党籍处分。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第九章 对违反群众纪律行为的处分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第一百二十二条 有下列行为之一，对直接责任者和领导责任者，情节较轻的，给予警告或者严重警告处分；情节较重的，给予撤销党内职务或者留党察看处分；情节严重的，给予开除党籍处分：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（一）超标准、超范围向群众筹资筹劳、摊派费用，加重群众负担；</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（二）违反有关规定扣留、收缴群众款物或者处罚群众；</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（三）克扣群众财物，或者违反有关规定拖欠群众钱款；</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（四）在管理、服务活动中违反有关规定收取费用；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（五）在办理涉及群众事务时刁难群众、吃拿卡要；</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（六）其他侵害群众利益行为。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在乡村振兴领域有上述行为的，从重或者加重处分。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第一百二十三条 干涉生产经营自主权，致使群众财产遭受较大损失的，对直接责任者和领导责任者，给予警告或者严重警告处分；情节严重的，给予撤销党内职务或者留党察看处分。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第一百二十五条 利用宗族或者黑恶势力等欺压群众，或者纵容涉黑涉恶活动、为黑恶势力充当“保护伞”的，给予撤销党内职务或者留党察看处分；情节严重的，给予开除党籍处分。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第一百二十六条 有下列行为之一，对直接责任者和领导责任者，情节较重的，给予警告或者严重警告处分；情节严重的，给予撤销党内职务或者留党察看处分：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（一）对涉及群众生产、生活等切身利益的问题依照政策或者有关规定能解决而不及时解决，庸懒无为、效率低下，造成不良影响；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（二）对符合政策的群众诉求消极应付、推诿扯皮，损害党群、干群关系；</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（三）对待群众态度恶劣、简单粗暴，造成不良影响；</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（四）弄虚作假，欺上瞒下，损害群众利益；</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（五）其他不作为、乱作为、慢作为、假作为等损害群众利益行为。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第一百二十七条 遇到国家财产和群众生命财产受到严重威胁时，能救而不救，情节较重的，给予警告、严重警告或者撤销党内职务处分；情节严重的，给予留党察看或者开除党籍处分。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第一百二十八条 不按照规定公开党务、政务、厂务、村（居）务等，侵犯群众知情权，对直接责任者和领导责任者，情节较重的，给予警告或者严重警告处分；情节严重的，给予撤销党内职务或者留党察看处分。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第一百二十九条 有其他违反群众纪律规定行为的，应当视具体情节给予警告直至开除党籍处分。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第十章 对违反工作纪律行为的处分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第一百三十条 工作中不负责任或者疏于管理，贯彻执行、检查督促落实上级决策部署不力，给党、国家和人民利益以及公共财产造成较大损失的，对直接责任者和领</w:t>
      </w:r>
      <w:r w:rsidRPr="00A258D0">
        <w:rPr>
          <w:rFonts w:ascii="方正仿宋_GBK" w:eastAsia="方正仿宋_GBK" w:hAnsi="宋体" w:cs="方正仿宋_GBK" w:hint="eastAsia"/>
          <w:color w:val="262626"/>
          <w:kern w:val="0"/>
          <w:sz w:val="24"/>
          <w:szCs w:val="24"/>
        </w:rPr>
        <w:lastRenderedPageBreak/>
        <w:t>导责任者，给予警告或者严重警告处分；造成重大损失的，给予撤销党内职务、留党察看或者开除党籍处分。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党员领导干部对于到任前已经存在且属于其职责范围内的问题，消极回避、推卸责任，造成严重损害或者严重不良影响的，依照前款规定处理。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第一百三十一条 工作中不敢斗争、不愿担当，面对重大矛盾冲突、危机困难临阵退缩，造成不良影响或者严重后果的，给予警告或者严重警告处分；情节严重的，给予撤销党内职务、留党察看或者开除党籍处分。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（一）热衷于搞舆论造势、浮在表面；</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（二）单纯以会议贯彻会议、以文件落实文件，在实际工作中不见诸行动；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（三）脱离实际，不作深入调查研究，搞随意决策、机械执行；</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（四）违反精文减会有关规定搞文山会海；</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（五）在督查检查考核等工作中搞层层加码、过度留痕，增加基层工作负担；</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（六）工作中其他形式主义、官僚主义行为。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（一）擅自超出“三定”规定范围调整职责、设置机构、核定领导职数和配备人员；</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（二）违规干预地方机构设置；</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（三）其他违反机构编制管理规定行为。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（一）不按照规定受理、办理信访事项；</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（二）对规模性集体访等处置不力，导致事态扩大；</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（三）对党委和政府信访部门提出的改进工作、完善政策等建议重视不够、落实不力，导致问题长期得不到解决；</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（四）其他不履行或者不正确履行信访工作职责行为。</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不履行或者不正确履行职责，导致信访事项发生，造成不良影响或者严重后果的，对直接责任者和领导责任者，依照前款规定处理。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第一百三十六条 党组织有下列行为之一，对直接责任者和领导责任者，情节较重的，给予警告或者严重警告处分；情节严重的，给予撤销党内职务或者留党察看处分：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（一）党员被立案审查期间，擅自批准其出差、出国（境）、辞职，或者对其交流、提拔职务、晋升职级、进一步使用、奖励，或者办理退休手续；</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（二）党员被依法追究刑事责任后，不按照规定给予党纪处分，或者对党员违反国家法律法规的行为，应当给予党纪处分而不处分；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（三）党纪处分决定或者申诉复查决定作出后，不按照规定落实决定中关于被处分人党籍、职务、职级、待遇等事项；</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（四）党员受到党纪处分后，不按照干部管理权限和组织关系对受处分党员开展日常教育、管理和监督工作。</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第一百三十七条 滥用问责，或者在问责工作中严重不负责任，造成不良影响的，对直接责任者和领导责任者，给予警告或者严重警告处分；情节严重的，给予撤销党内职务处分。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第一百三十八条 因工作不负责任致使所管理的人员叛逃的，对直接责任者和领导责任者，给予警告或者严重警告处分；情节严重的，给予撤销党内职务处分。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因工作不负责任致使所管理的人员出逃、出走，对直接责任者和领导责任者，情节较重的，给予警告或者严重警告处分；情节严重的，给予撤销党内职务处分。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第一百三十九条 进行统计造假，对直接责任者和领导责任者，情节较轻的，给予警告或者严重警告处分；情节较重的，给予撤销党内职务或者留党察看处分；情节严重的，给予开除党籍处分。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对统计造假失察，造成严重后果的，对直接责任者和领导责任者，给予警告或者严重警告处分；情节严重的，给予撤销党内职务、留党察看或者开除党籍处分。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在上级检查、视察工作或者向上级汇报、报告工作时纵容、唆使、暗示、强迫下级说假话、报假情的，从重或者加重处分。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第一百四十一条 违反有关规定干预和插手市场经济活动，有下列行为之一，情节较轻的，给予警告或者严重警告处分；情节较重的，给予撤销党内职务或者留党察看处分；情节严重的，给予开除党籍处分：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（一）干预和插手建设工程项目承发包、土地使用权出让、政府采购、房地产开发与经营、矿产资源开发利用、中介机构服务等活动；</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（二）干预和插手国有企业重组改制、兼并、破产、产权交易、清产核资、资产评估、资产转让、重大项目投资以及其他重大经营活动等事项；</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（三）干预和插手批办各类行政许可和资金借贷等事项；</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（四）干预和插手经济纠纷；</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（五）干预和插手集体资金、资产和资源的使用、分配、承包、租赁等事项。</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违反有关规定干预和插手公共财政资金分配、项目立项评审、功勋荣誉表彰奖励等活动，造成重大损失或者不良影响的，依照前款规定处理。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第一百四十三条 按照有关规定对干预和插手行为负有报告和登记义务的受请托人，不按照规定报告或者登记，情节较重的，给予警告或者严重警告处分；情节严重的，给予撤销党内职务处分。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私自留存涉及党组织关于干部选拔任用、纪律审查、巡视巡察等方面资料，情节较重的，给予警告或者严重警告处分；情节严重的，给予撤销党内职务处分。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第一百四十五条 在考试、录取工作中，有泄露试题、考场舞弊、涂改考卷、违规录取等违反有关规定行为的，给予警告或者严重警告处分；情节较重的，给予撤销党内职务或者留党察看处分；情节严重的，给予开除党籍处分。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第一百四十六条 以不正当方式谋求本人或者其他人用公款出国（境），情节较轻的，给予警告处分；情节较重的，给予严重警告处分；情节严重的，给予撤销党内职务处分。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第一百四十七条 临时出国（境）团（组）或者人员中的党员，擅自延长在国（境）外期限，或者擅自变更路线的，对直接责任者和领导责任者，给予警告或者严重警告处分；情节严重的，给予撤销党内职务处分。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第一百四十九条 在党的纪律检查、组织、宣传、统一战线工作以及机关工作等其他工作中，不履行或者不正确履行职责，造成损失或者不良影响的，应当视具体情节给予警告直至开除党籍处分。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第十一章 对违反生活纪律行为的处分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第一百五十条 生活奢靡、铺张浪费、贪图享乐、追求低级趣味，造成不良影响的，给予警告或者严重警告处分；情节严重的，给予撤销党内职务处分。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lastRenderedPageBreak/>
        <w:t>第一百五十一条 与他人发生不正当性关系，造成不良影响的，给予警告或者严重警告处分；情节较重的，给予撤销党内职务或者留党察看处分；情节严重的，给予开除党籍处分。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利用职权、教养关系、从属关系或者其他相类似关系与他人发生性关系的，从重处分。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第一百五十二条 党员领导干部不重视家风建设，对配偶、子女及其配偶失管失教，造成不良影响或者严重后果的，给予警告或者严重警告处分；情节严重的，给予撤销党内职务处分。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第一百五十三条 违背社会公序良俗，在公共场所、网络空间有不当言行，造成不良影响的，给予警告或者严重警告处分；情节较重的，给予撤销党内职务或者留党察看处分；情节严重的，给予开除党籍处分。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第一百五十四条 有其他严重违反社会公德、家庭美德行为的，应当视具体情节给予警告直至开除党籍处分。</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第三编 附则</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第一百五十五条 各省、自治区、直辖市党委可以根据本条例，结合各自工作的实际情况，制定单项实施规定。</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第一百五十六条 中央军事委员会可以根据本条例，结合中国人民解放军和中国人民武装警察部队的实际情况，制定补充规定或者单项规定。</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第一百五十七条 本条例由中央纪委负责解释。</w:t>
      </w:r>
    </w:p>
    <w:p w:rsidR="00A258D0" w:rsidRPr="00A258D0" w:rsidRDefault="00A258D0" w:rsidP="00A258D0">
      <w:pPr>
        <w:widowControl/>
        <w:spacing w:line="240" w:lineRule="auto"/>
        <w:ind w:firstLineChars="200" w:firstLine="480"/>
        <w:jc w:val="both"/>
        <w:rPr>
          <w:rFonts w:ascii="方正仿宋_GBK" w:eastAsia="方正仿宋_GBK" w:hAnsi="宋体" w:cs="方正仿宋_GBK" w:hint="eastAsia"/>
          <w:color w:val="262626"/>
          <w:kern w:val="0"/>
          <w:sz w:val="24"/>
          <w:szCs w:val="24"/>
        </w:rPr>
      </w:pPr>
      <w:r w:rsidRPr="00A258D0">
        <w:rPr>
          <w:rFonts w:ascii="方正仿宋_GBK" w:eastAsia="方正仿宋_GBK" w:hAnsi="宋体" w:cs="方正仿宋_GBK" w:hint="eastAsia"/>
          <w:color w:val="262626"/>
          <w:kern w:val="0"/>
          <w:sz w:val="24"/>
          <w:szCs w:val="24"/>
        </w:rPr>
        <w:t>第一百五十八条 本条例自2024年1月1日起施行。</w:t>
      </w:r>
    </w:p>
    <w:p w:rsidR="00093D8B" w:rsidRDefault="00A258D0" w:rsidP="00A258D0">
      <w:pPr>
        <w:widowControl/>
        <w:spacing w:line="240" w:lineRule="auto"/>
        <w:ind w:firstLineChars="200" w:firstLine="480"/>
        <w:jc w:val="both"/>
        <w:rPr>
          <w:rFonts w:ascii="宋体" w:eastAsia="宋体" w:hAnsi="宋体" w:cs="方正仿宋_GBK"/>
          <w:color w:val="262626"/>
          <w:kern w:val="0"/>
          <w:sz w:val="24"/>
          <w:szCs w:val="24"/>
        </w:rPr>
      </w:pPr>
      <w:r w:rsidRPr="00A258D0">
        <w:rPr>
          <w:rFonts w:ascii="方正仿宋_GBK" w:eastAsia="方正仿宋_GBK" w:hAnsi="宋体" w:cs="方正仿宋_GBK" w:hint="eastAsia"/>
          <w:color w:val="262626"/>
          <w:kern w:val="0"/>
          <w:sz w:val="24"/>
          <w:szCs w:val="24"/>
        </w:rPr>
        <w:t>本条例施行前，已结案的案件如需进行复查复议，适用当时的规定或者政策。尚未结案的案件，如果行为发生时的规定或者政策不认为是违纪，而本条例认为是违纪</w:t>
      </w:r>
      <w:r w:rsidRPr="00A258D0">
        <w:rPr>
          <w:rFonts w:ascii="方正仿宋_GBK" w:eastAsia="方正仿宋_GBK" w:hAnsi="宋体" w:cs="方正仿宋_GBK" w:hint="eastAsia"/>
          <w:color w:val="262626"/>
          <w:kern w:val="0"/>
          <w:sz w:val="24"/>
          <w:szCs w:val="24"/>
        </w:rPr>
        <w:lastRenderedPageBreak/>
        <w:t>的，依照当时的规定或者政策处理；如果行为发生时的规定或者政策认为是违纪的，依照当时的规定或者政策处理，但是如果本条例不认为是违纪或者处理较轻的，依照本条例规定处理。</w:t>
      </w:r>
      <w:r w:rsidR="00093D8B">
        <w:rPr>
          <w:rFonts w:cs="方正仿宋_GBK"/>
          <w:color w:val="262626"/>
        </w:rPr>
        <w:br w:type="page"/>
      </w:r>
    </w:p>
    <w:p w:rsidR="00093D8B" w:rsidRDefault="00093D8B" w:rsidP="00093D8B">
      <w:pPr>
        <w:widowControl/>
        <w:shd w:val="clear" w:color="auto" w:fill="FFFFFF"/>
        <w:spacing w:line="600" w:lineRule="exact"/>
        <w:jc w:val="both"/>
        <w:rPr>
          <w:color w:val="000000"/>
          <w:kern w:val="0"/>
          <w:sz w:val="28"/>
          <w:szCs w:val="28"/>
        </w:rPr>
      </w:pPr>
      <w:r>
        <w:rPr>
          <w:bCs/>
          <w:color w:val="000000"/>
          <w:kern w:val="0"/>
        </w:rPr>
        <w:lastRenderedPageBreak/>
        <w:t>附件</w:t>
      </w:r>
      <w:r>
        <w:rPr>
          <w:bCs/>
          <w:color w:val="000000"/>
          <w:kern w:val="0"/>
        </w:rPr>
        <w:t>7</w:t>
      </w:r>
    </w:p>
    <w:p w:rsidR="00093D8B" w:rsidRDefault="00093D8B" w:rsidP="00093D8B">
      <w:pPr>
        <w:pStyle w:val="1"/>
        <w:spacing w:line="700" w:lineRule="exact"/>
        <w:rPr>
          <w:rFonts w:ascii="Times New Roman" w:hAnsi="Times New Roman"/>
          <w:color w:val="000000"/>
          <w:kern w:val="2"/>
          <w:sz w:val="44"/>
          <w:szCs w:val="44"/>
        </w:rPr>
      </w:pPr>
    </w:p>
    <w:p w:rsidR="00093D8B" w:rsidRDefault="00093D8B" w:rsidP="00093D8B">
      <w:pPr>
        <w:spacing w:line="700" w:lineRule="exact"/>
        <w:jc w:val="center"/>
        <w:rPr>
          <w:rFonts w:eastAsia="方正小标宋_GBK" w:cs="方正小标宋_GBK"/>
          <w:color w:val="000000"/>
          <w:spacing w:val="-20"/>
          <w:sz w:val="44"/>
          <w:szCs w:val="44"/>
        </w:rPr>
      </w:pPr>
      <w:r w:rsidRPr="00093D8B">
        <w:rPr>
          <w:rFonts w:eastAsia="方正小标宋_GBK" w:cs="方正小标宋_GBK" w:hint="eastAsia"/>
          <w:color w:val="000000"/>
          <w:spacing w:val="-20"/>
          <w:sz w:val="44"/>
          <w:szCs w:val="44"/>
        </w:rPr>
        <w:t>重庆市委六届四次全会举行</w:t>
      </w:r>
    </w:p>
    <w:p w:rsidR="00093D8B" w:rsidRDefault="00093D8B" w:rsidP="00093D8B">
      <w:pPr>
        <w:pStyle w:val="1"/>
        <w:shd w:val="clear" w:color="auto" w:fill="FFFFFF"/>
        <w:adjustRightInd w:val="0"/>
        <w:spacing w:line="560" w:lineRule="exact"/>
        <w:rPr>
          <w:rFonts w:ascii="Times New Roman" w:eastAsia="方正楷体_GBK" w:hAnsi="Times New Roman"/>
          <w:color w:val="000000"/>
          <w:sz w:val="28"/>
          <w:szCs w:val="28"/>
        </w:rPr>
      </w:pPr>
      <w:r>
        <w:rPr>
          <w:rFonts w:eastAsia="方正楷体_GBK"/>
          <w:noProof/>
          <w:color w:val="000000"/>
          <w:kern w:val="0"/>
        </w:rPr>
        <mc:AlternateContent>
          <mc:Choice Requires="wps">
            <w:drawing>
              <wp:anchor distT="0" distB="0" distL="114300" distR="114300" simplePos="0" relativeHeight="251670528" behindDoc="0" locked="0" layoutInCell="1" allowOverlap="1" wp14:anchorId="06225C9B" wp14:editId="6F4751FD">
                <wp:simplePos x="0" y="0"/>
                <wp:positionH relativeFrom="margin">
                  <wp:posOffset>640216</wp:posOffset>
                </wp:positionH>
                <wp:positionV relativeFrom="paragraph">
                  <wp:posOffset>29845</wp:posOffset>
                </wp:positionV>
                <wp:extent cx="4308030" cy="635"/>
                <wp:effectExtent l="0" t="19050" r="35560" b="37465"/>
                <wp:wrapNone/>
                <wp:docPr id="8" name="自选图形 3"/>
                <wp:cNvGraphicFramePr/>
                <a:graphic xmlns:a="http://schemas.openxmlformats.org/drawingml/2006/main">
                  <a:graphicData uri="http://schemas.microsoft.com/office/word/2010/wordprocessingShape">
                    <wps:wsp>
                      <wps:cNvCnPr/>
                      <wps:spPr>
                        <a:xfrm>
                          <a:off x="0" y="0"/>
                          <a:ext cx="4308030" cy="635"/>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anchor>
            </w:drawing>
          </mc:Choice>
          <mc:Fallback>
            <w:pict>
              <v:shape w14:anchorId="5896F61C" id="自选图形 3" o:spid="_x0000_s1026" type="#_x0000_t32" style="position:absolute;left:0;text-align:left;margin-left:50.4pt;margin-top:2.35pt;width:339.2pt;height:.0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" strokecolor="red" strokeweight="2.25pt">
                <w10:wrap anchorx="margin"/>
              </v:shape>
            </w:pict>
          </mc:Fallback>
        </mc:AlternateContent>
      </w:r>
      <w:r>
        <w:rPr>
          <w:rFonts w:ascii="Times New Roman" w:eastAsia="方正楷体_GBK" w:hAnsi="Times New Roman" w:hint="eastAsia"/>
          <w:color w:val="000000"/>
          <w:sz w:val="28"/>
          <w:szCs w:val="28"/>
        </w:rPr>
        <w:t>（</w:t>
      </w:r>
      <w:r w:rsidR="008925ED">
        <w:rPr>
          <w:rFonts w:ascii="Times New Roman" w:eastAsia="方正楷体_GBK" w:hAnsi="Times New Roman" w:hint="eastAsia"/>
          <w:color w:val="000000"/>
          <w:sz w:val="28"/>
          <w:szCs w:val="28"/>
        </w:rPr>
        <w:t>来源：</w:t>
      </w:r>
      <w:r w:rsidRPr="00093D8B">
        <w:rPr>
          <w:rFonts w:ascii="Times New Roman" w:eastAsia="方正楷体_GBK" w:hAnsi="Times New Roman" w:hint="eastAsia"/>
          <w:color w:val="000000"/>
          <w:sz w:val="28"/>
          <w:szCs w:val="28"/>
        </w:rPr>
        <w:t>重庆日报</w:t>
      </w:r>
      <w:r w:rsidRPr="00D24D21">
        <w:rPr>
          <w:rFonts w:ascii="Times New Roman" w:eastAsia="方正楷体_GBK" w:hAnsi="Times New Roman" w:hint="eastAsia"/>
          <w:color w:val="000000"/>
          <w:sz w:val="28"/>
          <w:szCs w:val="28"/>
        </w:rPr>
        <w:t xml:space="preserve">   </w:t>
      </w:r>
      <w:r w:rsidRPr="00D24D21">
        <w:rPr>
          <w:rFonts w:ascii="Times New Roman" w:eastAsia="方正楷体_GBK" w:hAnsi="Times New Roman" w:hint="eastAsia"/>
          <w:color w:val="000000"/>
          <w:sz w:val="28"/>
          <w:szCs w:val="28"/>
        </w:rPr>
        <w:t>发布时间：</w:t>
      </w:r>
      <w:r w:rsidRPr="00D24D21">
        <w:rPr>
          <w:rFonts w:ascii="Times New Roman" w:eastAsia="方正楷体_GBK" w:hAnsi="Times New Roman" w:hint="eastAsia"/>
          <w:color w:val="000000"/>
          <w:sz w:val="28"/>
          <w:szCs w:val="28"/>
        </w:rPr>
        <w:t>2023-1</w:t>
      </w:r>
      <w:r>
        <w:rPr>
          <w:rFonts w:ascii="Times New Roman" w:eastAsia="方正楷体_GBK" w:hAnsi="Times New Roman"/>
          <w:color w:val="000000"/>
          <w:sz w:val="28"/>
          <w:szCs w:val="28"/>
        </w:rPr>
        <w:t>2</w:t>
      </w:r>
      <w:r w:rsidRPr="00D24D21">
        <w:rPr>
          <w:rFonts w:ascii="Times New Roman" w:eastAsia="方正楷体_GBK" w:hAnsi="Times New Roman" w:hint="eastAsia"/>
          <w:color w:val="000000"/>
          <w:sz w:val="28"/>
          <w:szCs w:val="28"/>
        </w:rPr>
        <w:t>-</w:t>
      </w:r>
      <w:r>
        <w:rPr>
          <w:rFonts w:ascii="Times New Roman" w:eastAsia="方正楷体_GBK" w:hAnsi="Times New Roman"/>
          <w:color w:val="000000"/>
          <w:sz w:val="28"/>
          <w:szCs w:val="28"/>
        </w:rPr>
        <w:t>27</w:t>
      </w:r>
      <w:r w:rsidRPr="00D24D21">
        <w:rPr>
          <w:rFonts w:ascii="Times New Roman" w:eastAsia="方正楷体_GBK" w:hAnsi="Times New Roman" w:hint="eastAsia"/>
          <w:color w:val="000000"/>
          <w:sz w:val="28"/>
          <w:szCs w:val="28"/>
        </w:rPr>
        <w:t>）</w:t>
      </w:r>
    </w:p>
    <w:p w:rsidR="00093D8B" w:rsidRPr="00D24D21" w:rsidRDefault="00093D8B" w:rsidP="00093D8B">
      <w:pPr>
        <w:pStyle w:val="1"/>
        <w:shd w:val="clear" w:color="auto" w:fill="FFFFFF"/>
        <w:adjustRightInd w:val="0"/>
        <w:spacing w:line="560" w:lineRule="exact"/>
        <w:rPr>
          <w:rFonts w:ascii="Times New Roman" w:eastAsia="方正楷体_GBK" w:hAnsi="Times New Roman"/>
          <w:color w:val="000000"/>
          <w:sz w:val="28"/>
          <w:szCs w:val="28"/>
        </w:rPr>
      </w:pPr>
    </w:p>
    <w:p w:rsid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color w:val="262626"/>
        </w:rPr>
      </w:pPr>
      <w:r w:rsidRPr="00A258D0">
        <w:rPr>
          <w:rFonts w:ascii="Times New Roman" w:eastAsia="方正仿宋_GBK" w:hAnsi="Times New Roman" w:cs="方正仿宋_GBK" w:hint="eastAsia"/>
          <w:color w:val="262626"/>
        </w:rPr>
        <w:t>原标题：市委六届四次全会举行</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全面落实机构改革任务</w:t>
      </w:r>
      <w:r w:rsidRPr="00A258D0">
        <w:rPr>
          <w:rFonts w:ascii="Times New Roman" w:eastAsia="方正仿宋_GBK" w:hAnsi="Times New Roman" w:cs="方正仿宋_GBK" w:hint="eastAsia"/>
          <w:color w:val="262626"/>
        </w:rPr>
        <w:t xml:space="preserve"> </w:t>
      </w:r>
      <w:r w:rsidRPr="00A258D0">
        <w:rPr>
          <w:rFonts w:ascii="Times New Roman" w:eastAsia="方正仿宋_GBK" w:hAnsi="Times New Roman" w:cs="方正仿宋_GBK" w:hint="eastAsia"/>
          <w:color w:val="262626"/>
        </w:rPr>
        <w:t>奋力实现“三攻坚一盘活”改革突破</w:t>
      </w:r>
      <w:r w:rsidRPr="00A258D0">
        <w:rPr>
          <w:rFonts w:ascii="Times New Roman" w:eastAsia="方正仿宋_GBK" w:hAnsi="Times New Roman" w:cs="方正仿宋_GBK" w:hint="eastAsia"/>
          <w:color w:val="262626"/>
        </w:rPr>
        <w:t xml:space="preserve"> </w:t>
      </w:r>
      <w:r w:rsidRPr="00A258D0">
        <w:rPr>
          <w:rFonts w:ascii="Times New Roman" w:eastAsia="方正仿宋_GBK" w:hAnsi="Times New Roman" w:cs="方正仿宋_GBK" w:hint="eastAsia"/>
          <w:color w:val="262626"/>
        </w:rPr>
        <w:t>为加快现代化新重庆建设注入强大动力</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市委常委会主持</w:t>
      </w:r>
      <w:r w:rsidRPr="00A258D0">
        <w:rPr>
          <w:rFonts w:ascii="Times New Roman" w:eastAsia="方正仿宋_GBK" w:hAnsi="Times New Roman" w:cs="方正仿宋_GBK" w:hint="eastAsia"/>
          <w:color w:val="262626"/>
        </w:rPr>
        <w:t xml:space="preserve"> </w:t>
      </w:r>
      <w:r w:rsidRPr="00A258D0">
        <w:rPr>
          <w:rFonts w:ascii="Times New Roman" w:eastAsia="方正仿宋_GBK" w:hAnsi="Times New Roman" w:cs="方正仿宋_GBK" w:hint="eastAsia"/>
          <w:color w:val="262626"/>
        </w:rPr>
        <w:t>市委书记袁家军讲话</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听取和讨论袁家军受市委常委会委托作的工作报告，审议通过《中共重庆市委关于深入贯彻落实习近平总书记重要指示精神奋力实现“三攻坚一盘活”改革突破的意见》和全会决议</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12</w:t>
      </w:r>
      <w:r w:rsidRPr="00A258D0">
        <w:rPr>
          <w:rFonts w:ascii="Times New Roman" w:eastAsia="方正仿宋_GBK" w:hAnsi="Times New Roman" w:cs="方正仿宋_GBK" w:hint="eastAsia"/>
          <w:color w:val="262626"/>
        </w:rPr>
        <w:t>月</w:t>
      </w:r>
      <w:r w:rsidRPr="00A258D0">
        <w:rPr>
          <w:rFonts w:ascii="Times New Roman" w:eastAsia="方正仿宋_GBK" w:hAnsi="Times New Roman" w:cs="方正仿宋_GBK" w:hint="eastAsia"/>
          <w:color w:val="262626"/>
        </w:rPr>
        <w:t>25</w:t>
      </w:r>
      <w:r w:rsidRPr="00A258D0">
        <w:rPr>
          <w:rFonts w:ascii="Times New Roman" w:eastAsia="方正仿宋_GBK" w:hAnsi="Times New Roman" w:cs="方正仿宋_GBK" w:hint="eastAsia"/>
          <w:color w:val="262626"/>
        </w:rPr>
        <w:t>日至</w:t>
      </w:r>
      <w:r w:rsidRPr="00A258D0">
        <w:rPr>
          <w:rFonts w:ascii="Times New Roman" w:eastAsia="方正仿宋_GBK" w:hAnsi="Times New Roman" w:cs="方正仿宋_GBK" w:hint="eastAsia"/>
          <w:color w:val="262626"/>
        </w:rPr>
        <w:t>26</w:t>
      </w:r>
      <w:r w:rsidRPr="00A258D0">
        <w:rPr>
          <w:rFonts w:ascii="Times New Roman" w:eastAsia="方正仿宋_GBK" w:hAnsi="Times New Roman" w:cs="方正仿宋_GBK" w:hint="eastAsia"/>
          <w:color w:val="262626"/>
        </w:rPr>
        <w:t>日，市委六届四次全会举行。</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出席这次全会的市委委员</w:t>
      </w:r>
      <w:r w:rsidRPr="00A258D0">
        <w:rPr>
          <w:rFonts w:ascii="Times New Roman" w:eastAsia="方正仿宋_GBK" w:hAnsi="Times New Roman" w:cs="方正仿宋_GBK" w:hint="eastAsia"/>
          <w:color w:val="262626"/>
        </w:rPr>
        <w:t>76</w:t>
      </w:r>
      <w:r w:rsidRPr="00A258D0">
        <w:rPr>
          <w:rFonts w:ascii="Times New Roman" w:eastAsia="方正仿宋_GBK" w:hAnsi="Times New Roman" w:cs="方正仿宋_GBK" w:hint="eastAsia"/>
          <w:color w:val="262626"/>
        </w:rPr>
        <w:t>名，候补委员</w:t>
      </w:r>
      <w:r w:rsidRPr="00A258D0">
        <w:rPr>
          <w:rFonts w:ascii="Times New Roman" w:eastAsia="方正仿宋_GBK" w:hAnsi="Times New Roman" w:cs="方正仿宋_GBK" w:hint="eastAsia"/>
          <w:color w:val="262626"/>
        </w:rPr>
        <w:t>14</w:t>
      </w:r>
      <w:r w:rsidRPr="00A258D0">
        <w:rPr>
          <w:rFonts w:ascii="Times New Roman" w:eastAsia="方正仿宋_GBK" w:hAnsi="Times New Roman" w:cs="方正仿宋_GBK" w:hint="eastAsia"/>
          <w:color w:val="262626"/>
        </w:rPr>
        <w:t>名。</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市委常委会主持会议。市委书记袁家军讲话，市委副书记、市长胡衡华出席。</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会主要任务是：坚持以习近平新时代中国特色社会主义思想为指导，全面贯彻落实党的二十大、二十届二中全会和中央经济工作会议精神，落实市委六届二次、三次全会要求，总结回顾市委常委会一年来的工作，审议《中共重庆市委关于深入贯彻落实习近平总书记重要指示精神奋力实现“三攻坚一盘活”改革突破的意见》，全面部署我市深化机构改革任务，深入推进国有企业、园区开发区、政企分离改革攻坚，</w:t>
      </w:r>
      <w:r w:rsidRPr="00A258D0">
        <w:rPr>
          <w:rFonts w:ascii="Times New Roman" w:eastAsia="方正仿宋_GBK" w:hAnsi="Times New Roman" w:cs="方正仿宋_GBK" w:hint="eastAsia"/>
          <w:color w:val="262626"/>
        </w:rPr>
        <w:lastRenderedPageBreak/>
        <w:t>全力推动国有资产盘活，为现代化建设破难题、为高质量发展增动力，为全国改革作出更大贡献，推动新时代新征程现代化新重庆建设迈上新台阶、开创新局面。</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会充分肯定一年来市委常委会工作。全会认为，市委常委会深入学习贯彻习近平新时代中国特色社会主义思想，牢记习近平总书记殷殷嘱托，系统谋划全面贯彻落实党的二十大精神抓手载体，着力抓好主题教育，主动在中国式现代化宏大场景中谋划推进各项工作，坚持把高质量发展作为新时代的硬道理，唯实争先、埋头苦干，以实际行动坚决拥护“两个确立”、坚决做到“两个维护”，确保重庆始终沿着习近平总书记指引的正确方向前行。集中精力抓了</w:t>
      </w:r>
      <w:r w:rsidRPr="00A258D0">
        <w:rPr>
          <w:rFonts w:ascii="Times New Roman" w:eastAsia="方正仿宋_GBK" w:hAnsi="Times New Roman" w:cs="方正仿宋_GBK" w:hint="eastAsia"/>
          <w:color w:val="262626"/>
        </w:rPr>
        <w:t>6</w:t>
      </w:r>
      <w:r w:rsidRPr="00A258D0">
        <w:rPr>
          <w:rFonts w:ascii="Times New Roman" w:eastAsia="方正仿宋_GBK" w:hAnsi="Times New Roman" w:cs="方正仿宋_GBK" w:hint="eastAsia"/>
          <w:color w:val="262626"/>
        </w:rPr>
        <w:t>件大事：全面学习领会全面贯彻落实，推动党的二十大精神和习近平总书记重要指示批示在重庆一贯到底；扎实推动主题教育走深走实，在学思践悟中不断坚定理想、锤炼党性、指导实践、推动工作；牢牢把握高质量发展首要任务，积极服务融入新发展格局；纵深推进改革开放，不断解放和发展生产力、增强内生动力；全面夯实平安建设基层基础，更好统筹发展和安全；全面从严管党治党，提高各级党组织领导力组织力，持续修复净化政治生态。主要做了</w:t>
      </w:r>
      <w:r w:rsidRPr="00A258D0">
        <w:rPr>
          <w:rFonts w:ascii="Times New Roman" w:eastAsia="方正仿宋_GBK" w:hAnsi="Times New Roman" w:cs="方正仿宋_GBK" w:hint="eastAsia"/>
          <w:color w:val="262626"/>
        </w:rPr>
        <w:t>10</w:t>
      </w:r>
      <w:r w:rsidRPr="00A258D0">
        <w:rPr>
          <w:rFonts w:ascii="Times New Roman" w:eastAsia="方正仿宋_GBK" w:hAnsi="Times New Roman" w:cs="方正仿宋_GBK" w:hint="eastAsia"/>
          <w:color w:val="262626"/>
        </w:rPr>
        <w:t>个方面工作：扎实推动成渝地区双城经济圈建设走深走实、加快以西部陆海新通道建设为牵引打造内陆开放高地、深入推动长江经济带高质量发展、着力构建现代化产业体系、深入实施科技创新和人才强市首位战略、积极探索大城市带大农村大山区大库区的乡村振兴城乡融合发展之路、持续深化惠民生暖民心优服务工作、加快建设新时代文化强市、全面推进民主法治建设、建设新时代市域党建新高地。经过一年的团结奋斗，党的领导全面加强，高质量发展态势向上向好，改革开放迈出新步伐，平安稳定基础进一步夯实，全面从严治党持续发力，各级干部实干争先精气神明显提振，社会各界对重庆发展信心显著增强，现代化新重庆建设实现了良好开局、迈出了坚实步伐。</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lastRenderedPageBreak/>
        <w:t>全会指出，在一年的工作实践中，市委常委会深刻体会到：坚决拥护“两个确立”、坚决做到“两个维护”是应对百年变局深刻演变、赢得工作主动的最大底气，是做好新征程上一切工作的根本保证，必须长期坚持、忠实践行；学深悟透习近平新时代中国特色社会主义思想，全面贯彻党的二十大部署，扎扎实实推动国家战略在重庆落地实施、开花结果，既是拓展发展空间、提升一域发展能力，也是融入国家大局、为全局添彩的根本遵循；全面从严管党治党、提高党的领导力组织力是制胜未来的关键变量，持续提振各级干部干事创业精气神、增强适应和引领现代化的能力本领是新重庆建设走深走实的重要保障；动真碰硬全面深化改革，加快重塑市域治理体制机制，破解制约高质量发展的瓶颈，推动营商环境持续优化、全面好转，是厚植高质量发展动能，打开事业发展新天地，不断把重庆优势转化为发展胜势、大踏步走向未来的根本动力；以高水平安全助力高质量发展，树立大抓基层鲜明导向，持续完善基层治理体系，提升服务群众能力，提升防范化解风险能力，提高人民群众获得感幸福感安全感，维护全社会平安稳定，才能确保新重庆建设行稳致远。</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会强调，明年是实现“十四五”规划目标任务的关键之年，是现代化新重庆建设从全面部署到纵深推进的重要之年，是改革攻坚突破的奋斗之年。我们将进一步深学细悟笃行习近平总书记重要指示批示精神，全面贯彻落实党中央决策部署，坚持稳中求进工作总基调，完整、准确、全面贯彻新发展理念，牢牢把握高质量发展首要任务，强化稳进增效、除险固安、改革突破、惠民强企工作导向，团结带领全市广大党员干部群众乘势而上、接续奋斗，努力跑出明年经济社会发展的新速度，积累支撑长远发展、整体跃升的加速度，以现代化新重庆建设新成效迎接新中国成立</w:t>
      </w:r>
      <w:r w:rsidRPr="00A258D0">
        <w:rPr>
          <w:rFonts w:ascii="Times New Roman" w:eastAsia="方正仿宋_GBK" w:hAnsi="Times New Roman" w:cs="方正仿宋_GBK" w:hint="eastAsia"/>
          <w:color w:val="262626"/>
        </w:rPr>
        <w:t>75</w:t>
      </w:r>
      <w:r w:rsidRPr="00A258D0">
        <w:rPr>
          <w:rFonts w:ascii="Times New Roman" w:eastAsia="方正仿宋_GBK" w:hAnsi="Times New Roman" w:cs="方正仿宋_GBK" w:hint="eastAsia"/>
          <w:color w:val="262626"/>
        </w:rPr>
        <w:t>周年。</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全会强调，党的二十届二中全会对做好机构改革工作作出全面部署、提出明确要求。要全面贯彻落实党中央决策部署，确保如期完成市级和区县机构改革任务，为建</w:t>
      </w:r>
      <w:r w:rsidRPr="00A258D0">
        <w:rPr>
          <w:rFonts w:ascii="Times New Roman" w:eastAsia="方正仿宋_GBK" w:hAnsi="Times New Roman" w:cs="方正仿宋_GBK" w:hint="eastAsia"/>
          <w:color w:val="262626"/>
        </w:rPr>
        <w:lastRenderedPageBreak/>
        <w:t>设现代化新重庆提供坚强保障。要健全完善机构职能体系，完善加强党的全面领导体制机制，推进大部门制改革，优化事业单位布局结构。要优化调整区县及基层管理体制，因地制宜完善区县机构设置和职能配置，建立与“一中心四板块一网格”基层智治体系相适应的乡镇（街道）管理体制，推动形成党建统领基层智治新格局。要探索构建超大城市治理体系，优化城市综合治理体制机制，推进“大综合一体化”行政执法体制改革，构建城市运行和治理智能中枢。要提高机构编制资源配置效益，把有限资源“管好用活”。</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会指出，实现“三攻坚一盘活”改革突破，是落实党中央决策部署、为现代化新重庆建设提供战略支撑的迫切需要，是提升现代化新重庆建设质效、增强高质量发展内生动力的重要路径，是深入推动除险清患、统筹发展和安全的必然要求，是加强国企管党治党、建设现代企业制度、提高国企核心竞争力的关键之举。要坚决打赢国企改革攻坚战，扎实推动国企瘦身健体，聚力增强核心竞争力，深化推进战略性重组，大力提升监管效能，培育一批核心竞争力强的现代新国企。要坚决打赢园区开发区改革攻坚战，进一步理顺管理体制机制，创新投融资模式，推动产业集群发展，提高亩均综合效益，提升招商引资质效，建成高质量发展示范区引领区。要坚决打赢政企分离改革攻坚战，加快实现全覆盖监管，有效处置改革风险，实现服务回归政府，企业市场化运行，形成责权利明确的政企关系。要全力推动国有资产盘活，创新盘活方式，健全盘活机制，更好地把存量国有资产用起来，最大限度发挥资产效益。</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会指出，改革攻坚是新征程上现代化新重庆建设必须跨越的重要关口。全市上下要进一步增强“总书记有号令、党中央有部署，重庆见行动”的政治自觉，坚定纵深推进现代化新重庆建设的信心决心，凝聚改革共识、汇聚强大合力，争做全面深化改革的促进派、实干家，推动新征程重点领域、关键环节改革任务落细落地。要加强</w:t>
      </w:r>
      <w:r w:rsidRPr="00A258D0">
        <w:rPr>
          <w:rFonts w:ascii="Times New Roman" w:eastAsia="方正仿宋_GBK" w:hAnsi="Times New Roman" w:cs="方正仿宋_GBK" w:hint="eastAsia"/>
          <w:color w:val="262626"/>
        </w:rPr>
        <w:lastRenderedPageBreak/>
        <w:t>党的全面领导，各级党委要提高把方向、谋大局、定政策、促改革能力和定力，强化“一把手”负总责，加强市级统筹，在重大改革任务大战大考中培养发现干部。要构建横向联动、纵向贯通、层层传导的责任体系，构建系统完备、精准有效、执行有力的政策体系，构建全面、立体、动态的评价体系，确保改革攻坚取得实效。要唯实争先、奋力交出改革高分报表，强化赛马比拼争先、闭环落实争先、变革重塑争先、实干担当争先，蹄疾步稳推动改革攻坚取得突破性进展、形成标志性成果。</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会强调，要做好岁末年初工作。要聚焦项目投资、工业经济、消费提振、外贸外资等重点领域，加强运行监测，强化要素保障，抓实企业服务，更好地攻重点、破难点、保节点。要用心细致做好重点民生工作，抓好市场保供稳价，保障农民工工资按时足额发放，开展走访慰问和帮扶，保障群众过好“两节”。要严格落实安全生产责任制，防止发生重特大安全事故，做好低温冰冻情况下防灾减灾，强化社会治安防控，确保社会大局和谐稳定。</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会号召，全市各级党组织和广大党员、干部要更加紧密地团结在以习近平同志为核心的党中央周围，坚持以习近平新时代中国特色社会主义思想为指导，坚定信心、团结奋进，以更大决心和力度纵深推进重点领域改革，更高水平统筹改革发展稳定关系，在攻坚突破中全力开创现代化新重庆建设新局面，为全面建设社会主义现代化国家、实现中华民族伟大复兴贡献更大力量。</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全会还通过了其他事项。</w:t>
      </w:r>
    </w:p>
    <w:p w:rsidR="00A258D0" w:rsidRPr="00A258D0" w:rsidRDefault="00A258D0" w:rsidP="00A258D0">
      <w:pPr>
        <w:pStyle w:val="a7"/>
        <w:spacing w:before="0" w:beforeAutospacing="0" w:after="0" w:afterAutospacing="0" w:line="240" w:lineRule="auto"/>
        <w:ind w:firstLineChars="200" w:firstLine="480"/>
        <w:jc w:val="both"/>
        <w:rPr>
          <w:rFonts w:ascii="Times New Roman" w:eastAsia="方正仿宋_GBK" w:hAnsi="Times New Roman" w:cs="方正仿宋_GBK" w:hint="eastAsia"/>
          <w:color w:val="262626"/>
        </w:rPr>
      </w:pPr>
      <w:r w:rsidRPr="00A258D0">
        <w:rPr>
          <w:rFonts w:ascii="Times New Roman" w:eastAsia="方正仿宋_GBK" w:hAnsi="Times New Roman" w:cs="方正仿宋_GBK" w:hint="eastAsia"/>
          <w:color w:val="262626"/>
        </w:rPr>
        <w:t>在渝正部级离退休老同志，其他市级领导同志，各区县、市级各部门、各单位、企业、高校主要负责同志，各民主党派市委会主委、市工商联主席，党的二十大代表和市第六次党代会代表等列席会议。</w:t>
      </w:r>
    </w:p>
    <w:p w:rsidR="00374B7C" w:rsidRPr="00D24D21" w:rsidRDefault="00374B7C" w:rsidP="00A258D0">
      <w:pPr>
        <w:pStyle w:val="a7"/>
        <w:spacing w:before="0" w:beforeAutospacing="0" w:after="0" w:afterAutospacing="0" w:line="240" w:lineRule="auto"/>
        <w:ind w:firstLineChars="200" w:firstLine="480"/>
        <w:jc w:val="both"/>
        <w:rPr>
          <w:rFonts w:cs="方正仿宋_GBK"/>
          <w:color w:val="262626"/>
        </w:rPr>
      </w:pPr>
    </w:p>
    <w:sectPr w:rsidR="00374B7C" w:rsidRPr="00D24D21">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4D5" w:rsidRDefault="003F54D5">
      <w:pPr>
        <w:spacing w:line="240" w:lineRule="auto"/>
      </w:pPr>
      <w:r>
        <w:separator/>
      </w:r>
    </w:p>
  </w:endnote>
  <w:endnote w:type="continuationSeparator" w:id="0">
    <w:p w:rsidR="003F54D5" w:rsidRDefault="003F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E3" w:rsidRDefault="001010A2"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D1AE3" w:rsidRDefault="001010A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104F">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5D1AE3" w:rsidRDefault="001010A2">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104F">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rsidR="00E7374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4D5" w:rsidRDefault="003F54D5">
      <w:pPr>
        <w:spacing w:line="240" w:lineRule="auto"/>
      </w:pPr>
      <w:r>
        <w:separator/>
      </w:r>
    </w:p>
  </w:footnote>
  <w:footnote w:type="continuationSeparator" w:id="0">
    <w:p w:rsidR="003F54D5" w:rsidRDefault="003F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3508"/>
    <w:rsid w:val="00014E20"/>
    <w:rsid w:val="000150E1"/>
    <w:rsid w:val="0001576E"/>
    <w:rsid w:val="00015810"/>
    <w:rsid w:val="00015D5E"/>
    <w:rsid w:val="0002092C"/>
    <w:rsid w:val="000216DA"/>
    <w:rsid w:val="00022253"/>
    <w:rsid w:val="00022F64"/>
    <w:rsid w:val="000245A3"/>
    <w:rsid w:val="00026120"/>
    <w:rsid w:val="000261BB"/>
    <w:rsid w:val="00026D1A"/>
    <w:rsid w:val="000328F4"/>
    <w:rsid w:val="00034EB1"/>
    <w:rsid w:val="00045270"/>
    <w:rsid w:val="00047C9A"/>
    <w:rsid w:val="00047EF5"/>
    <w:rsid w:val="00051B3F"/>
    <w:rsid w:val="00052EE7"/>
    <w:rsid w:val="000534EA"/>
    <w:rsid w:val="0005367B"/>
    <w:rsid w:val="00056313"/>
    <w:rsid w:val="00056A51"/>
    <w:rsid w:val="0006082A"/>
    <w:rsid w:val="00060C58"/>
    <w:rsid w:val="00062373"/>
    <w:rsid w:val="00063383"/>
    <w:rsid w:val="000652C9"/>
    <w:rsid w:val="000673DA"/>
    <w:rsid w:val="00070317"/>
    <w:rsid w:val="00075C54"/>
    <w:rsid w:val="00076950"/>
    <w:rsid w:val="00077306"/>
    <w:rsid w:val="00077E74"/>
    <w:rsid w:val="00080C61"/>
    <w:rsid w:val="00084D4D"/>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7AEC"/>
    <w:rsid w:val="000B0214"/>
    <w:rsid w:val="000B169A"/>
    <w:rsid w:val="000B2A8C"/>
    <w:rsid w:val="000B594A"/>
    <w:rsid w:val="000B6129"/>
    <w:rsid w:val="000B627D"/>
    <w:rsid w:val="000B74B6"/>
    <w:rsid w:val="000C0618"/>
    <w:rsid w:val="000C142C"/>
    <w:rsid w:val="000C1EA2"/>
    <w:rsid w:val="000C2B12"/>
    <w:rsid w:val="000C4870"/>
    <w:rsid w:val="000C4AA3"/>
    <w:rsid w:val="000C6497"/>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3A5C"/>
    <w:rsid w:val="00123CB9"/>
    <w:rsid w:val="001267CC"/>
    <w:rsid w:val="00127ADC"/>
    <w:rsid w:val="00130105"/>
    <w:rsid w:val="001312D4"/>
    <w:rsid w:val="0013137E"/>
    <w:rsid w:val="00133C99"/>
    <w:rsid w:val="00134C55"/>
    <w:rsid w:val="00137952"/>
    <w:rsid w:val="00140B37"/>
    <w:rsid w:val="001419CF"/>
    <w:rsid w:val="001424F0"/>
    <w:rsid w:val="00150B50"/>
    <w:rsid w:val="00151700"/>
    <w:rsid w:val="00153E8E"/>
    <w:rsid w:val="001560B6"/>
    <w:rsid w:val="00161634"/>
    <w:rsid w:val="00162C3B"/>
    <w:rsid w:val="001630E3"/>
    <w:rsid w:val="00163104"/>
    <w:rsid w:val="001647AE"/>
    <w:rsid w:val="00166F1B"/>
    <w:rsid w:val="00172233"/>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A25B8"/>
    <w:rsid w:val="001A5DF7"/>
    <w:rsid w:val="001A695F"/>
    <w:rsid w:val="001A7965"/>
    <w:rsid w:val="001B0EF0"/>
    <w:rsid w:val="001B117A"/>
    <w:rsid w:val="001B322E"/>
    <w:rsid w:val="001B5103"/>
    <w:rsid w:val="001C010B"/>
    <w:rsid w:val="001C0600"/>
    <w:rsid w:val="001C0842"/>
    <w:rsid w:val="001C0E7F"/>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700A"/>
    <w:rsid w:val="00207196"/>
    <w:rsid w:val="0021471E"/>
    <w:rsid w:val="00216838"/>
    <w:rsid w:val="002209FA"/>
    <w:rsid w:val="00222C6B"/>
    <w:rsid w:val="00222CFF"/>
    <w:rsid w:val="00223168"/>
    <w:rsid w:val="0022359C"/>
    <w:rsid w:val="00224A45"/>
    <w:rsid w:val="00224E6A"/>
    <w:rsid w:val="00226AE3"/>
    <w:rsid w:val="00231380"/>
    <w:rsid w:val="0023372D"/>
    <w:rsid w:val="002345CF"/>
    <w:rsid w:val="00236AF1"/>
    <w:rsid w:val="00236B34"/>
    <w:rsid w:val="0023758B"/>
    <w:rsid w:val="00240AC4"/>
    <w:rsid w:val="0024188C"/>
    <w:rsid w:val="002419F2"/>
    <w:rsid w:val="00246878"/>
    <w:rsid w:val="00250DE2"/>
    <w:rsid w:val="00252D49"/>
    <w:rsid w:val="002534EB"/>
    <w:rsid w:val="002538D4"/>
    <w:rsid w:val="002556D6"/>
    <w:rsid w:val="00255D23"/>
    <w:rsid w:val="00255DEA"/>
    <w:rsid w:val="00257DED"/>
    <w:rsid w:val="00262688"/>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4423F"/>
    <w:rsid w:val="00344BEE"/>
    <w:rsid w:val="0036073F"/>
    <w:rsid w:val="00362955"/>
    <w:rsid w:val="00363DA3"/>
    <w:rsid w:val="00363F2A"/>
    <w:rsid w:val="0036441B"/>
    <w:rsid w:val="00365CDC"/>
    <w:rsid w:val="00370444"/>
    <w:rsid w:val="003741D3"/>
    <w:rsid w:val="00374B7C"/>
    <w:rsid w:val="00377669"/>
    <w:rsid w:val="003801EF"/>
    <w:rsid w:val="0038254A"/>
    <w:rsid w:val="003827CD"/>
    <w:rsid w:val="003832A5"/>
    <w:rsid w:val="00384F4F"/>
    <w:rsid w:val="003850F7"/>
    <w:rsid w:val="0038636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B043A"/>
    <w:rsid w:val="003B2858"/>
    <w:rsid w:val="003B377E"/>
    <w:rsid w:val="003B6FD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21FB"/>
    <w:rsid w:val="00412AF1"/>
    <w:rsid w:val="004132F6"/>
    <w:rsid w:val="004138ED"/>
    <w:rsid w:val="004147A7"/>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5E6C"/>
    <w:rsid w:val="00456512"/>
    <w:rsid w:val="0046106D"/>
    <w:rsid w:val="00461902"/>
    <w:rsid w:val="00463186"/>
    <w:rsid w:val="004632C6"/>
    <w:rsid w:val="00465FF2"/>
    <w:rsid w:val="004719D7"/>
    <w:rsid w:val="00472339"/>
    <w:rsid w:val="00472A1F"/>
    <w:rsid w:val="00472F85"/>
    <w:rsid w:val="004732F6"/>
    <w:rsid w:val="004746BB"/>
    <w:rsid w:val="004757A2"/>
    <w:rsid w:val="0047650F"/>
    <w:rsid w:val="0048173A"/>
    <w:rsid w:val="00482FFE"/>
    <w:rsid w:val="00483832"/>
    <w:rsid w:val="00483F06"/>
    <w:rsid w:val="00485021"/>
    <w:rsid w:val="00485210"/>
    <w:rsid w:val="004852DE"/>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7202"/>
    <w:rsid w:val="004D7950"/>
    <w:rsid w:val="004E1277"/>
    <w:rsid w:val="004E14D5"/>
    <w:rsid w:val="004E1594"/>
    <w:rsid w:val="004E176C"/>
    <w:rsid w:val="004E2104"/>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464"/>
    <w:rsid w:val="0064628D"/>
    <w:rsid w:val="00651BAF"/>
    <w:rsid w:val="006530A0"/>
    <w:rsid w:val="00653332"/>
    <w:rsid w:val="00654E70"/>
    <w:rsid w:val="0065692B"/>
    <w:rsid w:val="00666A85"/>
    <w:rsid w:val="006671E5"/>
    <w:rsid w:val="006677F4"/>
    <w:rsid w:val="00670867"/>
    <w:rsid w:val="00670D71"/>
    <w:rsid w:val="0067170B"/>
    <w:rsid w:val="00671AD9"/>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52A2"/>
    <w:rsid w:val="00765BF4"/>
    <w:rsid w:val="00770978"/>
    <w:rsid w:val="00770A2D"/>
    <w:rsid w:val="007716EC"/>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4049"/>
    <w:rsid w:val="007A5A4E"/>
    <w:rsid w:val="007A7E2B"/>
    <w:rsid w:val="007B08D0"/>
    <w:rsid w:val="007B18B3"/>
    <w:rsid w:val="007B2066"/>
    <w:rsid w:val="007B31D4"/>
    <w:rsid w:val="007B34CB"/>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5E23"/>
    <w:rsid w:val="007E7472"/>
    <w:rsid w:val="007E7478"/>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2EF6"/>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31ED2"/>
    <w:rsid w:val="008339BF"/>
    <w:rsid w:val="0083687E"/>
    <w:rsid w:val="00837482"/>
    <w:rsid w:val="0084073E"/>
    <w:rsid w:val="00841877"/>
    <w:rsid w:val="00843B3F"/>
    <w:rsid w:val="0084470D"/>
    <w:rsid w:val="00851E94"/>
    <w:rsid w:val="008527A9"/>
    <w:rsid w:val="00853E4F"/>
    <w:rsid w:val="00853EF1"/>
    <w:rsid w:val="0085493D"/>
    <w:rsid w:val="008558A5"/>
    <w:rsid w:val="00856E0C"/>
    <w:rsid w:val="00857840"/>
    <w:rsid w:val="008600E8"/>
    <w:rsid w:val="00860BE7"/>
    <w:rsid w:val="00862E34"/>
    <w:rsid w:val="008634D8"/>
    <w:rsid w:val="0086618B"/>
    <w:rsid w:val="00870D63"/>
    <w:rsid w:val="00870F1D"/>
    <w:rsid w:val="00873300"/>
    <w:rsid w:val="00873C77"/>
    <w:rsid w:val="0087461F"/>
    <w:rsid w:val="00874BB0"/>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5306"/>
    <w:rsid w:val="00905440"/>
    <w:rsid w:val="00905562"/>
    <w:rsid w:val="00907858"/>
    <w:rsid w:val="009102DB"/>
    <w:rsid w:val="00911D17"/>
    <w:rsid w:val="009130DC"/>
    <w:rsid w:val="00913233"/>
    <w:rsid w:val="00916283"/>
    <w:rsid w:val="00921DDA"/>
    <w:rsid w:val="00921E8C"/>
    <w:rsid w:val="00922021"/>
    <w:rsid w:val="009243EB"/>
    <w:rsid w:val="009259EA"/>
    <w:rsid w:val="00925D76"/>
    <w:rsid w:val="00927285"/>
    <w:rsid w:val="0093000E"/>
    <w:rsid w:val="00930A74"/>
    <w:rsid w:val="0093155A"/>
    <w:rsid w:val="00931587"/>
    <w:rsid w:val="00933B2E"/>
    <w:rsid w:val="00933B4B"/>
    <w:rsid w:val="00934A19"/>
    <w:rsid w:val="00941762"/>
    <w:rsid w:val="009428F5"/>
    <w:rsid w:val="00942E6A"/>
    <w:rsid w:val="009457F9"/>
    <w:rsid w:val="00952AAB"/>
    <w:rsid w:val="009536E9"/>
    <w:rsid w:val="00954E17"/>
    <w:rsid w:val="0095530D"/>
    <w:rsid w:val="009559E7"/>
    <w:rsid w:val="0095607B"/>
    <w:rsid w:val="009574D4"/>
    <w:rsid w:val="00957F0F"/>
    <w:rsid w:val="00960611"/>
    <w:rsid w:val="00961446"/>
    <w:rsid w:val="0096610D"/>
    <w:rsid w:val="00966FD0"/>
    <w:rsid w:val="00970D47"/>
    <w:rsid w:val="00971AA4"/>
    <w:rsid w:val="00972F25"/>
    <w:rsid w:val="009754A2"/>
    <w:rsid w:val="00976A14"/>
    <w:rsid w:val="00977B87"/>
    <w:rsid w:val="009817D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760E"/>
    <w:rsid w:val="009B7E0D"/>
    <w:rsid w:val="009C6F0E"/>
    <w:rsid w:val="009D0968"/>
    <w:rsid w:val="009D0FB8"/>
    <w:rsid w:val="009D1BB6"/>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BE1"/>
    <w:rsid w:val="00AB3017"/>
    <w:rsid w:val="00AB5E93"/>
    <w:rsid w:val="00AC00F5"/>
    <w:rsid w:val="00AC109A"/>
    <w:rsid w:val="00AC286A"/>
    <w:rsid w:val="00AC32FD"/>
    <w:rsid w:val="00AC3458"/>
    <w:rsid w:val="00AC52CB"/>
    <w:rsid w:val="00AD00AA"/>
    <w:rsid w:val="00AD0A1E"/>
    <w:rsid w:val="00AD476C"/>
    <w:rsid w:val="00AD4ECC"/>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2B3B"/>
    <w:rsid w:val="00B23166"/>
    <w:rsid w:val="00B23753"/>
    <w:rsid w:val="00B23B58"/>
    <w:rsid w:val="00B307A2"/>
    <w:rsid w:val="00B31C9E"/>
    <w:rsid w:val="00B32057"/>
    <w:rsid w:val="00B3261B"/>
    <w:rsid w:val="00B337D0"/>
    <w:rsid w:val="00B34EE0"/>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6937"/>
    <w:rsid w:val="00B87028"/>
    <w:rsid w:val="00B9074A"/>
    <w:rsid w:val="00B9298D"/>
    <w:rsid w:val="00B9339F"/>
    <w:rsid w:val="00B94356"/>
    <w:rsid w:val="00B96377"/>
    <w:rsid w:val="00B96E93"/>
    <w:rsid w:val="00B97A16"/>
    <w:rsid w:val="00BA1419"/>
    <w:rsid w:val="00BA30A2"/>
    <w:rsid w:val="00BA319C"/>
    <w:rsid w:val="00BA569A"/>
    <w:rsid w:val="00BB06A7"/>
    <w:rsid w:val="00BB17C4"/>
    <w:rsid w:val="00BB2B55"/>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E0197"/>
    <w:rsid w:val="00BE081A"/>
    <w:rsid w:val="00BE0DDF"/>
    <w:rsid w:val="00BE2715"/>
    <w:rsid w:val="00BE43D9"/>
    <w:rsid w:val="00BE5276"/>
    <w:rsid w:val="00BE7FAA"/>
    <w:rsid w:val="00BF01D7"/>
    <w:rsid w:val="00BF02C1"/>
    <w:rsid w:val="00BF1818"/>
    <w:rsid w:val="00BF1BD0"/>
    <w:rsid w:val="00BF1EAC"/>
    <w:rsid w:val="00BF2F63"/>
    <w:rsid w:val="00BF427B"/>
    <w:rsid w:val="00C05885"/>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DCB"/>
    <w:rsid w:val="00C43312"/>
    <w:rsid w:val="00C43AB6"/>
    <w:rsid w:val="00C45342"/>
    <w:rsid w:val="00C50A99"/>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205F8"/>
    <w:rsid w:val="00D21F46"/>
    <w:rsid w:val="00D2410E"/>
    <w:rsid w:val="00D24A08"/>
    <w:rsid w:val="00D24D21"/>
    <w:rsid w:val="00D26700"/>
    <w:rsid w:val="00D30247"/>
    <w:rsid w:val="00D31FBB"/>
    <w:rsid w:val="00D32A89"/>
    <w:rsid w:val="00D35FA2"/>
    <w:rsid w:val="00D3721A"/>
    <w:rsid w:val="00D40FCB"/>
    <w:rsid w:val="00D41548"/>
    <w:rsid w:val="00D41BDD"/>
    <w:rsid w:val="00D4415D"/>
    <w:rsid w:val="00D46D34"/>
    <w:rsid w:val="00D47586"/>
    <w:rsid w:val="00D51A1A"/>
    <w:rsid w:val="00D52620"/>
    <w:rsid w:val="00D52938"/>
    <w:rsid w:val="00D54652"/>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2EDB"/>
    <w:rsid w:val="00DF3F48"/>
    <w:rsid w:val="00DF6E05"/>
    <w:rsid w:val="00DF70CC"/>
    <w:rsid w:val="00DF7D75"/>
    <w:rsid w:val="00E037BA"/>
    <w:rsid w:val="00E053BB"/>
    <w:rsid w:val="00E064A6"/>
    <w:rsid w:val="00E066B7"/>
    <w:rsid w:val="00E10658"/>
    <w:rsid w:val="00E111E7"/>
    <w:rsid w:val="00E1203B"/>
    <w:rsid w:val="00E12100"/>
    <w:rsid w:val="00E12BF3"/>
    <w:rsid w:val="00E20057"/>
    <w:rsid w:val="00E20FC0"/>
    <w:rsid w:val="00E21679"/>
    <w:rsid w:val="00E224F9"/>
    <w:rsid w:val="00E24615"/>
    <w:rsid w:val="00E30CE0"/>
    <w:rsid w:val="00E31B57"/>
    <w:rsid w:val="00E33ED6"/>
    <w:rsid w:val="00E346E0"/>
    <w:rsid w:val="00E3474E"/>
    <w:rsid w:val="00E34E3F"/>
    <w:rsid w:val="00E403A7"/>
    <w:rsid w:val="00E40428"/>
    <w:rsid w:val="00E40C9D"/>
    <w:rsid w:val="00E42B83"/>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5896"/>
    <w:rsid w:val="00F45B05"/>
    <w:rsid w:val="00F45BEB"/>
    <w:rsid w:val="00F47F78"/>
    <w:rsid w:val="00F540E2"/>
    <w:rsid w:val="00F54C60"/>
    <w:rsid w:val="00F56365"/>
    <w:rsid w:val="00F61104"/>
    <w:rsid w:val="00F62EE2"/>
    <w:rsid w:val="00F663C5"/>
    <w:rsid w:val="00F67E63"/>
    <w:rsid w:val="00F71363"/>
    <w:rsid w:val="00F71759"/>
    <w:rsid w:val="00F71969"/>
    <w:rsid w:val="00F778CB"/>
    <w:rsid w:val="00F8024A"/>
    <w:rsid w:val="00F80FD7"/>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C0CB5"/>
    <w:rsid w:val="00FC1A66"/>
    <w:rsid w:val="00FC4573"/>
    <w:rsid w:val="00FC4FC6"/>
    <w:rsid w:val="00FC5083"/>
    <w:rsid w:val="00FD0E88"/>
    <w:rsid w:val="00FD0F46"/>
    <w:rsid w:val="00FD13AF"/>
    <w:rsid w:val="00FD211D"/>
    <w:rsid w:val="00FD2210"/>
    <w:rsid w:val="00FD23A9"/>
    <w:rsid w:val="00FD6A80"/>
    <w:rsid w:val="00FD70B1"/>
    <w:rsid w:val="00FD7A0F"/>
    <w:rsid w:val="00FE1B04"/>
    <w:rsid w:val="00FE2CA5"/>
    <w:rsid w:val="00FE36A3"/>
    <w:rsid w:val="00FE3D14"/>
    <w:rsid w:val="00FE4624"/>
    <w:rsid w:val="00FE50D3"/>
    <w:rsid w:val="00FE5872"/>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E8DC4-ABC7-4CD3-96ED-474F3659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72</Pages>
  <Words>6824</Words>
  <Characters>38898</Characters>
  <Application>Microsoft Office Word</Application>
  <DocSecurity>0</DocSecurity>
  <Lines>324</Lines>
  <Paragraphs>91</Paragraphs>
  <ScaleCrop>false</ScaleCrop>
  <Manager>喻永均</Manager>
  <Company>重庆城市管理职业学院</Company>
  <LinksUpToDate>false</LinksUpToDate>
  <CharactersWithSpaces>45631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HP</cp:lastModifiedBy>
  <cp:revision>13</cp:revision>
  <cp:lastPrinted>2023-03-13T08:22:00Z</cp:lastPrinted>
  <dcterms:created xsi:type="dcterms:W3CDTF">2024-01-02T07:26:00Z</dcterms:created>
  <dcterms:modified xsi:type="dcterms:W3CDTF">2024-01-02T09:58:00Z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