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关于举办第九届</w:t>
      </w:r>
      <w:proofErr w:type="gramStart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阅乐读书季</w:t>
      </w:r>
      <w:proofErr w:type="gramEnd"/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 xml:space="preserve"> 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“读书明理守正初心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 xml:space="preserve"> 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笃行不</w:t>
      </w:r>
      <w:proofErr w:type="gramStart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怠</w:t>
      </w:r>
      <w:proofErr w:type="gramEnd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共向未来”</w:t>
      </w:r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黑体" w:eastAsia="黑体" w:hAnsi="黑体" w:hint="default"/>
          <w:b/>
          <w:bCs/>
          <w:sz w:val="28"/>
          <w:szCs w:val="28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主题演讲比赛的通知</w:t>
      </w:r>
    </w:p>
    <w:p w:rsidR="002D5196" w:rsidRDefault="002D5196">
      <w:pPr>
        <w:pStyle w:val="a9"/>
        <w:shd w:val="clear" w:color="auto" w:fill="FFFFFF"/>
        <w:spacing w:before="0" w:beforeAutospacing="0" w:after="0" w:afterAutospacing="0"/>
        <w:rPr>
          <w:rFonts w:ascii="方正仿宋_GBK" w:eastAsia="方正仿宋_GBK" w:hAnsi="inherit" w:cs="Tahoma" w:hint="eastAsia"/>
          <w:color w:val="333333"/>
          <w:sz w:val="32"/>
          <w:szCs w:val="32"/>
        </w:rPr>
      </w:pPr>
    </w:p>
    <w:p w:rsidR="00A527C3" w:rsidRPr="002D5196" w:rsidRDefault="00325BC8">
      <w:pPr>
        <w:pStyle w:val="a9"/>
        <w:shd w:val="clear" w:color="auto" w:fill="FFFFFF"/>
        <w:spacing w:before="0" w:beforeAutospacing="0" w:after="0" w:afterAutospacing="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inherit" w:cs="Tahoma" w:hint="eastAsia"/>
          <w:color w:val="333333"/>
          <w:sz w:val="32"/>
          <w:szCs w:val="32"/>
        </w:rPr>
        <w:t>各党总支、直属党支部：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为深学</w:t>
      </w:r>
      <w:proofErr w:type="gramStart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笃用习</w:t>
      </w:r>
      <w:proofErr w:type="gramEnd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近平新时代中国特色社会主义思想，深入学习贯彻党的二十大精神，广泛</w:t>
      </w:r>
      <w:proofErr w:type="gramStart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践</w:t>
      </w:r>
      <w:proofErr w:type="gramEnd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行社会主义核心价值观，大力传承和弘扬社会主义先进文化、革命文化和中华优秀传统文化，持续推进“三全育人”综合改革，深化全国文明校园建设，落实立德树人根本任务，引导全校学生接续“修身 重道 强能”的优良学风，切实推动全民阅读活动，着力营造良好读书氛围。根据学校第九届</w:t>
      </w:r>
      <w:proofErr w:type="gramStart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阅乐读书季</w:t>
      </w:r>
      <w:proofErr w:type="gramEnd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活动的总体安排，现将“读书明理守正初心，笃行不怠共向未来”主题演讲比赛相关事宜通知如下: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一、比赛主题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读书明理守正初心，笃行不</w:t>
      </w:r>
      <w:proofErr w:type="gramStart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怠</w:t>
      </w:r>
      <w:proofErr w:type="gramEnd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共向未来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二、比赛安排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比赛时间：2023年4月18日18：30（暂定）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比赛对象：全体在校学生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比赛地点：办公楼第一会议室（暂定）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lastRenderedPageBreak/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三、具体要求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（一）演讲比赛内容紧扣活动主题，主题鲜明，内容完整，积极健康，富有感染力。参赛选手须穿着正装，使用普通话，脱稿演讲。每位选手的演讲时间限定在4-6分钟，确定参赛的选手不得无故退出比赛。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（二）报送流程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由各二级学院分别举行初赛，初赛后，各二级学院推出2名参加决赛。各二级学院在4月10日前以学院为单位将决赛人员名单汇总表、报名表、（见附件）电子</w:t>
      </w:r>
      <w:proofErr w:type="gramStart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档</w:t>
      </w:r>
      <w:proofErr w:type="gramEnd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打包发送至QQ邮箱：2545652107@qq.com，并在4月14日（星期五）中午12:00到</w:t>
      </w:r>
      <w:proofErr w:type="gramStart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致用楼</w:t>
      </w:r>
      <w:proofErr w:type="gramEnd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D314抽签决定比赛顺序。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四、参赛须知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（一）演讲作品必须为作者独立创作；对抄袭他人创意、侵犯他人权益、作品内容不符合大赛相关要求、参赛信息不全的作品，将一律取消参赛资格。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（二）大赛获奖证书、线上展览相关信息将以报名信息为准，如因选手错报个人信息，造成与实际信息不匹配，大赛主办方概不负责。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lastRenderedPageBreak/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（三）大赛主办方拥有对参赛作品的收藏、发表、展出、出版、宣传等权利，所有参赛作品概不退换，凡投稿者均视为承认并遵守征稿通知的各项规定。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五、奖项设置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本次比赛分别设置一等奖2名，二等奖5名，三等奖7名。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附件：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1.第九届</w:t>
      </w:r>
      <w:proofErr w:type="gramStart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阅乐读书季</w:t>
      </w:r>
      <w:proofErr w:type="gramEnd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“读书明理守正初心，笃行不怠共向未来”主题演讲比赛报名表 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2. 第九届</w:t>
      </w:r>
      <w:proofErr w:type="gramStart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阅乐读书季</w:t>
      </w:r>
      <w:proofErr w:type="gramEnd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“读书明理守正初心，笃行不怠共向未来”主题演讲比赛报名信息汇总表 </w:t>
      </w:r>
    </w:p>
    <w:p w:rsidR="00A527C3" w:rsidRPr="002D5196" w:rsidRDefault="00325BC8" w:rsidP="002D5196">
      <w:pPr>
        <w:pStyle w:val="a9"/>
        <w:shd w:val="clear" w:color="auto" w:fill="FFFFFF"/>
        <w:spacing w:before="0" w:beforeAutospacing="0" w:after="150" w:afterAutospacing="0"/>
        <w:ind w:firstLineChars="200" w:firstLine="640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3. 第九届</w:t>
      </w:r>
      <w:proofErr w:type="gramStart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阅乐读书季</w:t>
      </w:r>
      <w:proofErr w:type="gramEnd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“读书明理守正初心，笃行不怠共向未来”主题演讲比赛评分标准</w:t>
      </w:r>
    </w:p>
    <w:p w:rsidR="00A527C3" w:rsidRPr="002D5196" w:rsidRDefault="00A527C3">
      <w:pPr>
        <w:pStyle w:val="a9"/>
        <w:shd w:val="clear" w:color="auto" w:fill="FFFFFF"/>
        <w:spacing w:before="0" w:beforeAutospacing="0" w:after="150" w:afterAutospacing="0"/>
        <w:rPr>
          <w:rFonts w:ascii="方正仿宋_GBK" w:eastAsia="方正仿宋_GBK" w:hAnsi="Tahoma" w:cs="Tahoma"/>
          <w:color w:val="333333"/>
          <w:sz w:val="32"/>
          <w:szCs w:val="32"/>
        </w:rPr>
      </w:pPr>
    </w:p>
    <w:p w:rsidR="00A527C3" w:rsidRPr="002D5196" w:rsidRDefault="00325BC8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主办：党委宣传网工部 学生处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图书馆 团委 工会</w:t>
      </w:r>
    </w:p>
    <w:p w:rsidR="00A527C3" w:rsidRPr="002D5196" w:rsidRDefault="00325BC8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承办：大数据与信息产业学院</w:t>
      </w:r>
    </w:p>
    <w:p w:rsidR="00A527C3" w:rsidRPr="002D5196" w:rsidRDefault="00325BC8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 </w:t>
      </w:r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 xml:space="preserve">  2023年3月2</w:t>
      </w:r>
      <w:r w:rsidR="00B507BE">
        <w:rPr>
          <w:rFonts w:ascii="方正仿宋_GBK" w:eastAsia="方正仿宋_GBK" w:hAnsi="Tahoma" w:cs="Tahoma"/>
          <w:color w:val="333333"/>
          <w:sz w:val="32"/>
          <w:szCs w:val="32"/>
        </w:rPr>
        <w:t>7</w:t>
      </w:r>
      <w:bookmarkStart w:id="0" w:name="_GoBack"/>
      <w:bookmarkEnd w:id="0"/>
      <w:r w:rsidRPr="002D5196">
        <w:rPr>
          <w:rFonts w:ascii="方正仿宋_GBK" w:eastAsia="方正仿宋_GBK" w:hAnsi="Tahoma" w:cs="Tahoma" w:hint="eastAsia"/>
          <w:color w:val="333333"/>
          <w:sz w:val="32"/>
          <w:szCs w:val="32"/>
        </w:rPr>
        <w:t>日</w:t>
      </w:r>
    </w:p>
    <w:p w:rsidR="00A527C3" w:rsidRPr="002D5196" w:rsidRDefault="00A527C3">
      <w:pPr>
        <w:pStyle w:val="qowt-stl-a0"/>
        <w:rPr>
          <w:rFonts w:ascii="方正仿宋_GBK" w:eastAsia="方正仿宋_GBK"/>
          <w:sz w:val="32"/>
          <w:szCs w:val="32"/>
        </w:rPr>
      </w:pPr>
    </w:p>
    <w:p w:rsidR="00A527C3" w:rsidRPr="002D5196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</w:p>
    <w:p w:rsidR="00A527C3" w:rsidRPr="002D5196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</w:p>
    <w:p w:rsidR="00A527C3" w:rsidRPr="002D5196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</w:p>
    <w:p w:rsidR="00A527C3" w:rsidRPr="002D5196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</w:p>
    <w:p w:rsidR="00A527C3" w:rsidRPr="002D5196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</w:p>
    <w:p w:rsidR="00A527C3" w:rsidRPr="002D5196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</w:p>
    <w:p w:rsidR="00A527C3" w:rsidRPr="002D5196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</w:p>
    <w:p w:rsidR="00A527C3" w:rsidRPr="002D5196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方正仿宋_GBK" w:eastAsia="方正仿宋_GBK" w:hAnsi="Tahoma" w:cs="Tahoma"/>
          <w:color w:val="333333"/>
          <w:sz w:val="32"/>
          <w:szCs w:val="32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D32695" w:rsidRDefault="00D32695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szCs w:val="21"/>
        </w:rPr>
        <w:br w:type="page"/>
      </w:r>
    </w:p>
    <w:p w:rsidR="00A527C3" w:rsidRDefault="00A527C3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 w:rsidR="00A527C3" w:rsidRDefault="00325BC8">
      <w:pPr>
        <w:pStyle w:val="a7"/>
        <w:jc w:val="both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第九届</w:t>
      </w:r>
      <w:proofErr w:type="gramStart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阅乐读书季</w:t>
      </w:r>
      <w:proofErr w:type="gramEnd"/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 xml:space="preserve"> 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“读书明理守正初心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 xml:space="preserve"> 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笃行不</w:t>
      </w:r>
      <w:proofErr w:type="gramStart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怠</w:t>
      </w:r>
      <w:proofErr w:type="gramEnd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共向未来”</w:t>
      </w:r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主题演讲比赛报名表</w:t>
      </w:r>
    </w:p>
    <w:tbl>
      <w:tblPr>
        <w:tblW w:w="874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585"/>
        <w:gridCol w:w="2700"/>
        <w:gridCol w:w="1508"/>
        <w:gridCol w:w="2955"/>
      </w:tblGrid>
      <w:tr w:rsidR="00A527C3">
        <w:trPr>
          <w:trHeight w:val="7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325BC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Style w:val="font21"/>
                <w:rFonts w:eastAsia="方正仿宋_GBK"/>
                <w:lang w:bidi="ar"/>
              </w:rPr>
              <w:t xml:space="preserve">  </w:t>
            </w:r>
            <w:r>
              <w:rPr>
                <w:rStyle w:val="font21"/>
                <w:rFonts w:eastAsia="方正仿宋_GBK"/>
                <w:lang w:bidi="ar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A527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325BC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Style w:val="font21"/>
                <w:rFonts w:eastAsia="方正仿宋_GBK"/>
                <w:lang w:bidi="ar"/>
              </w:rPr>
              <w:t xml:space="preserve">  </w:t>
            </w:r>
            <w:r>
              <w:rPr>
                <w:rStyle w:val="font21"/>
                <w:rFonts w:eastAsia="方正仿宋_GBK"/>
                <w:lang w:bidi="ar"/>
              </w:rPr>
              <w:t>别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A527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527C3">
        <w:trPr>
          <w:trHeight w:val="83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325BC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学院年级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A527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325BC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A527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527C3">
        <w:trPr>
          <w:trHeight w:val="81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325BC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手</w:t>
            </w:r>
            <w:r>
              <w:rPr>
                <w:rStyle w:val="font21"/>
                <w:rFonts w:eastAsia="方正仿宋_GBK"/>
                <w:lang w:bidi="ar"/>
              </w:rPr>
              <w:t xml:space="preserve">  </w:t>
            </w:r>
            <w:r>
              <w:rPr>
                <w:rStyle w:val="font21"/>
                <w:rFonts w:eastAsia="方正仿宋_GBK"/>
                <w:lang w:bidi="ar"/>
              </w:rPr>
              <w:t>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A527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325B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QQ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A527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27C3">
        <w:trPr>
          <w:trHeight w:val="129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325BC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是否准备</w:t>
            </w:r>
            <w:r>
              <w:rPr>
                <w:rStyle w:val="font21"/>
                <w:rFonts w:eastAsia="方正仿宋_GBK"/>
                <w:lang w:bidi="ar"/>
              </w:rPr>
              <w:t>PPT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A527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325BC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演讲主题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C3" w:rsidRDefault="00A527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27C3">
        <w:trPr>
          <w:trHeight w:val="29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C3" w:rsidRDefault="00325BC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个人主要成绩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7C3" w:rsidRDefault="00325BC8">
            <w:pPr>
              <w:widowControl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个人荣誉、参与组织过何种演讲比赛比赛、取得过何种成果等</w:t>
            </w:r>
          </w:p>
          <w:p w:rsidR="00A527C3" w:rsidRDefault="00325BC8">
            <w:pPr>
              <w:pStyle w:val="a7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（从</w:t>
            </w:r>
            <w:r>
              <w:rPr>
                <w:rStyle w:val="font31"/>
                <w:rFonts w:hint="default"/>
                <w:lang w:bidi="ar"/>
              </w:rPr>
              <w:t>大学阶段开始计算，可另附材料）</w:t>
            </w:r>
          </w:p>
        </w:tc>
      </w:tr>
    </w:tbl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325BC8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:rsidR="00A527C3" w:rsidRDefault="00325BC8">
      <w:pPr>
        <w:pStyle w:val="a7"/>
        <w:jc w:val="both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附件2</w:t>
      </w:r>
    </w:p>
    <w:p w:rsidR="00A527C3" w:rsidRDefault="00A527C3">
      <w:pPr>
        <w:pStyle w:val="a7"/>
        <w:jc w:val="both"/>
        <w:rPr>
          <w:rFonts w:ascii="方正小标宋_GBK" w:eastAsia="方正小标宋_GBK" w:hAnsi="Times New Roman"/>
          <w:kern w:val="0"/>
          <w:sz w:val="32"/>
          <w:szCs w:val="32"/>
        </w:rPr>
      </w:pPr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第九届</w:t>
      </w:r>
      <w:proofErr w:type="gramStart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阅乐读书季</w:t>
      </w:r>
      <w:proofErr w:type="gramEnd"/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 xml:space="preserve"> 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“读书明理守正初心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 xml:space="preserve"> 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笃行不</w:t>
      </w:r>
      <w:proofErr w:type="gramStart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怠</w:t>
      </w:r>
      <w:proofErr w:type="gramEnd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共向未来”</w:t>
      </w:r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主题演讲比赛报名信息汇总表</w:t>
      </w:r>
    </w:p>
    <w:tbl>
      <w:tblPr>
        <w:tblStyle w:val="aa"/>
        <w:tblW w:w="8690" w:type="dxa"/>
        <w:tblLook w:val="04A0" w:firstRow="1" w:lastRow="0" w:firstColumn="1" w:lastColumn="0" w:noHBand="0" w:noVBand="1"/>
      </w:tblPr>
      <w:tblGrid>
        <w:gridCol w:w="898"/>
        <w:gridCol w:w="930"/>
        <w:gridCol w:w="1282"/>
        <w:gridCol w:w="1335"/>
        <w:gridCol w:w="1140"/>
        <w:gridCol w:w="1560"/>
        <w:gridCol w:w="1545"/>
      </w:tblGrid>
      <w:tr w:rsidR="00A527C3">
        <w:trPr>
          <w:trHeight w:val="533"/>
        </w:trPr>
        <w:tc>
          <w:tcPr>
            <w:tcW w:w="898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30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82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1335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140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QQ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1560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545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演讲主题</w:t>
            </w:r>
          </w:p>
        </w:tc>
      </w:tr>
      <w:tr w:rsidR="00A527C3">
        <w:trPr>
          <w:trHeight w:val="533"/>
        </w:trPr>
        <w:tc>
          <w:tcPr>
            <w:tcW w:w="898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A527C3">
        <w:trPr>
          <w:trHeight w:val="533"/>
        </w:trPr>
        <w:tc>
          <w:tcPr>
            <w:tcW w:w="898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A527C3">
        <w:trPr>
          <w:trHeight w:val="533"/>
        </w:trPr>
        <w:tc>
          <w:tcPr>
            <w:tcW w:w="898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A527C3">
        <w:trPr>
          <w:trHeight w:val="533"/>
        </w:trPr>
        <w:tc>
          <w:tcPr>
            <w:tcW w:w="898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A527C3">
        <w:trPr>
          <w:trHeight w:val="533"/>
        </w:trPr>
        <w:tc>
          <w:tcPr>
            <w:tcW w:w="898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A527C3">
        <w:trPr>
          <w:trHeight w:val="533"/>
        </w:trPr>
        <w:tc>
          <w:tcPr>
            <w:tcW w:w="898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A527C3">
        <w:trPr>
          <w:trHeight w:val="533"/>
        </w:trPr>
        <w:tc>
          <w:tcPr>
            <w:tcW w:w="898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527C3" w:rsidRDefault="00A527C3">
            <w:pPr>
              <w:pStyle w:val="a7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</w:tbl>
    <w:p w:rsidR="00A527C3" w:rsidRDefault="00A527C3">
      <w:pPr>
        <w:pStyle w:val="a7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A527C3" w:rsidRDefault="00325BC8">
      <w:pPr>
        <w:pStyle w:val="a7"/>
      </w:pPr>
      <w:r>
        <w:br w:type="page"/>
      </w:r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lastRenderedPageBreak/>
        <w:t>第九届</w:t>
      </w:r>
      <w:proofErr w:type="gramStart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阅乐读书季</w:t>
      </w:r>
      <w:proofErr w:type="gramEnd"/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 xml:space="preserve"> 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“读书明理守正初心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 xml:space="preserve"> </w:t>
      </w: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笃行不</w:t>
      </w:r>
      <w:proofErr w:type="gramStart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怠</w:t>
      </w:r>
      <w:proofErr w:type="gramEnd"/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共向未来”</w:t>
      </w:r>
    </w:p>
    <w:p w:rsidR="00A527C3" w:rsidRDefault="00325BC8">
      <w:pPr>
        <w:pStyle w:val="a3"/>
        <w:framePr w:wrap="auto" w:yAlign="inline"/>
        <w:spacing w:line="594" w:lineRule="exact"/>
        <w:jc w:val="center"/>
        <w:rPr>
          <w:rFonts w:ascii="Times New Roman" w:eastAsia="方正小标宋_GBK" w:hAnsi="方正小标宋_GBK" w:cs="Times New Roman" w:hint="default"/>
          <w:b/>
          <w:bCs/>
          <w:color w:val="auto"/>
          <w:sz w:val="44"/>
          <w:szCs w:val="44"/>
        </w:rPr>
      </w:pPr>
      <w:r>
        <w:rPr>
          <w:rFonts w:ascii="Times New Roman" w:eastAsia="方正小标宋_GBK" w:hAnsi="方正小标宋_GBK" w:cs="Times New Roman"/>
          <w:b/>
          <w:bCs/>
          <w:color w:val="auto"/>
          <w:sz w:val="44"/>
          <w:szCs w:val="44"/>
        </w:rPr>
        <w:t>主题演讲比赛评分标准</w:t>
      </w:r>
    </w:p>
    <w:tbl>
      <w:tblPr>
        <w:tblStyle w:val="2"/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2177"/>
      </w:tblGrid>
      <w:tr w:rsidR="00A527C3">
        <w:trPr>
          <w:jc w:val="center"/>
        </w:trPr>
        <w:tc>
          <w:tcPr>
            <w:tcW w:w="993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序号</w:t>
            </w:r>
          </w:p>
        </w:tc>
        <w:tc>
          <w:tcPr>
            <w:tcW w:w="5386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评分标准</w:t>
            </w:r>
          </w:p>
        </w:tc>
        <w:tc>
          <w:tcPr>
            <w:tcW w:w="2177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分值（</w:t>
            </w: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100</w:t>
            </w: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分）</w:t>
            </w:r>
          </w:p>
        </w:tc>
      </w:tr>
      <w:tr w:rsidR="00A527C3">
        <w:trPr>
          <w:trHeight w:val="90"/>
          <w:jc w:val="center"/>
        </w:trPr>
        <w:tc>
          <w:tcPr>
            <w:tcW w:w="993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仪表形象</w:t>
            </w:r>
          </w:p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（要求着装整洁、个人卫生良好、外表大方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，着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正装）</w:t>
            </w:r>
          </w:p>
        </w:tc>
        <w:tc>
          <w:tcPr>
            <w:tcW w:w="2177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10</w:t>
            </w:r>
          </w:p>
        </w:tc>
      </w:tr>
      <w:tr w:rsidR="00A527C3">
        <w:trPr>
          <w:jc w:val="center"/>
        </w:trPr>
        <w:tc>
          <w:tcPr>
            <w:tcW w:w="993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语言表达</w:t>
            </w:r>
          </w:p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（要求脱稿演讲，普通话标准、口齿伶俐，语言表现力强，语速不能过快且流畅）</w:t>
            </w:r>
          </w:p>
        </w:tc>
        <w:tc>
          <w:tcPr>
            <w:tcW w:w="2177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30</w:t>
            </w:r>
          </w:p>
        </w:tc>
      </w:tr>
      <w:tr w:rsidR="00A527C3">
        <w:trPr>
          <w:jc w:val="center"/>
        </w:trPr>
        <w:tc>
          <w:tcPr>
            <w:tcW w:w="993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时间控制</w:t>
            </w: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3—5</w:t>
            </w: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分钟</w:t>
            </w:r>
          </w:p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（时间还剩一分钟及三十秒时计时工作人员将举牌提示，少于</w:t>
            </w: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分钟或超过</w:t>
            </w: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分钟酌情扣分，超过六分钟强制停止演讲，本项记零分）</w:t>
            </w:r>
          </w:p>
        </w:tc>
        <w:tc>
          <w:tcPr>
            <w:tcW w:w="2177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10</w:t>
            </w:r>
          </w:p>
        </w:tc>
      </w:tr>
      <w:tr w:rsidR="00A527C3">
        <w:trPr>
          <w:jc w:val="center"/>
        </w:trPr>
        <w:tc>
          <w:tcPr>
            <w:tcW w:w="993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内容丰富</w:t>
            </w:r>
          </w:p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（演讲内容紧扣主题，主题鲜明、深刻，内容积极向上、不能有攻击性，语言自然流畅，富有真情实感。）</w:t>
            </w:r>
          </w:p>
        </w:tc>
        <w:tc>
          <w:tcPr>
            <w:tcW w:w="2177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30</w:t>
            </w:r>
          </w:p>
        </w:tc>
      </w:tr>
      <w:tr w:rsidR="00A527C3">
        <w:trPr>
          <w:jc w:val="center"/>
        </w:trPr>
        <w:tc>
          <w:tcPr>
            <w:tcW w:w="993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综合效果</w:t>
            </w:r>
          </w:p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（具有较强的吸引力、感染力和号召力，能较好地与听众感情融合在一起，营造良好的演讲效果）</w:t>
            </w:r>
          </w:p>
        </w:tc>
        <w:tc>
          <w:tcPr>
            <w:tcW w:w="2177" w:type="dxa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20</w:t>
            </w:r>
          </w:p>
        </w:tc>
      </w:tr>
      <w:tr w:rsidR="00A527C3">
        <w:trPr>
          <w:trHeight w:val="1369"/>
          <w:jc w:val="center"/>
        </w:trPr>
        <w:tc>
          <w:tcPr>
            <w:tcW w:w="8556" w:type="dxa"/>
            <w:gridSpan w:val="3"/>
            <w:vAlign w:val="center"/>
          </w:tcPr>
          <w:p w:rsidR="00A527C3" w:rsidRDefault="00325BC8">
            <w:pPr>
              <w:pStyle w:val="a7"/>
              <w:jc w:val="center"/>
              <w:rPr>
                <w:rFonts w:ascii="Times New Roman" w:eastAsia="方正仿宋_GBK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32"/>
              </w:rPr>
              <w:t>注意：该评分为百分制，评委明确给出每部分评分（评分为整数），由工作人员进行最后加分，去掉最高分与最低分，取平均分为选手比赛的最终成绩。</w:t>
            </w:r>
          </w:p>
        </w:tc>
      </w:tr>
    </w:tbl>
    <w:p w:rsidR="00A527C3" w:rsidRDefault="00A527C3">
      <w:pPr>
        <w:pStyle w:val="a7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A527C3" w:rsidRDefault="00A527C3"/>
    <w:sectPr w:rsidR="00A5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6A" w:rsidRDefault="00646E6A" w:rsidP="002D5196">
      <w:r>
        <w:separator/>
      </w:r>
    </w:p>
  </w:endnote>
  <w:endnote w:type="continuationSeparator" w:id="0">
    <w:p w:rsidR="00646E6A" w:rsidRDefault="00646E6A" w:rsidP="002D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6A" w:rsidRDefault="00646E6A" w:rsidP="002D5196">
      <w:r>
        <w:separator/>
      </w:r>
    </w:p>
  </w:footnote>
  <w:footnote w:type="continuationSeparator" w:id="0">
    <w:p w:rsidR="00646E6A" w:rsidRDefault="00646E6A" w:rsidP="002D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3MTk3NzVmYWMyMzExMTg1MDg2MjU3YmMzNzYyZjYifQ=="/>
  </w:docVars>
  <w:rsids>
    <w:rsidRoot w:val="00AC3E88"/>
    <w:rsid w:val="002D5196"/>
    <w:rsid w:val="00325BC8"/>
    <w:rsid w:val="005D67A5"/>
    <w:rsid w:val="00646E6A"/>
    <w:rsid w:val="007F0EC0"/>
    <w:rsid w:val="009801B2"/>
    <w:rsid w:val="00A527C3"/>
    <w:rsid w:val="00AC3E88"/>
    <w:rsid w:val="00B507BE"/>
    <w:rsid w:val="00C01319"/>
    <w:rsid w:val="00D32695"/>
    <w:rsid w:val="00F618B8"/>
    <w:rsid w:val="4EA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F49F4"/>
  <w15:docId w15:val="{6D09E566-9461-47F1-B8F8-F97506B0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next w:val="a"/>
    <w:link w:val="a4"/>
    <w:qFormat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日期 字符"/>
    <w:basedOn w:val="a0"/>
    <w:link w:val="a3"/>
    <w:rPr>
      <w:rFonts w:ascii="Arial Unicode MS" w:eastAsia="Arial Unicode MS" w:hAnsi="Arial Unicode MS" w:cs="Arial Unicode MS"/>
      <w:color w:val="00000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qowt-stl-a0">
    <w:name w:val="qowt-stl-a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-scope">
    <w:name w:val="x-scop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-gb2312">
    <w:name w:val="qowt-font5-gb2312"/>
    <w:basedOn w:val="a0"/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paragraph" w:styleId="ac">
    <w:name w:val="header"/>
    <w:basedOn w:val="a"/>
    <w:link w:val="ad"/>
    <w:uiPriority w:val="99"/>
    <w:unhideWhenUsed/>
    <w:rsid w:val="002D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D51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reechan</dc:creator>
  <cp:lastModifiedBy>Administrator</cp:lastModifiedBy>
  <cp:revision>3</cp:revision>
  <dcterms:created xsi:type="dcterms:W3CDTF">2023-03-27T07:45:00Z</dcterms:created>
  <dcterms:modified xsi:type="dcterms:W3CDTF">2023-03-27T08:42:00Z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EF15D07F366F48CA9E49B23069D0A3CD_12</vt:lpwstr>
  </property>
</Properties>
</file>