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150" w:afterAutospacing="0" w:line="360" w:lineRule="atLeast"/>
        <w:ind w:left="150" w:right="0"/>
        <w:jc w:val="center"/>
        <w:rPr>
          <w:rFonts w:ascii="华文中宋" w:hAnsi="华文中宋" w:eastAsia="华文中宋" w:cs="华文中宋"/>
          <w:b/>
          <w:color w:val="FF0000"/>
          <w:sz w:val="60"/>
          <w:szCs w:val="60"/>
          <w:u w:val="none"/>
        </w:rPr>
      </w:pPr>
      <w:bookmarkStart w:id="0" w:name="_GoBack"/>
      <w:bookmarkEnd w:id="0"/>
      <w:r>
        <w:rPr>
          <w:rFonts w:hint="eastAsia" w:ascii="华文中宋" w:hAnsi="华文中宋" w:eastAsia="华文中宋" w:cs="华文中宋"/>
          <w:b/>
          <w:color w:val="FF0000"/>
          <w:sz w:val="60"/>
          <w:szCs w:val="60"/>
          <w:u w:val="none"/>
          <w:bdr w:val="none" w:color="auto" w:sz="0" w:space="0"/>
          <w:shd w:val="clear" w:fill="FFFFFF"/>
        </w:rPr>
        <w:drawing>
          <wp:inline distT="0" distB="0" distL="114300" distR="114300">
            <wp:extent cx="3657600" cy="1905000"/>
            <wp:effectExtent l="0" t="0" r="0" b="0"/>
            <wp:docPr id="7"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7"/>
                    <pic:cNvPicPr>
                      <a:picLocks noChangeAspect="1"/>
                    </pic:cNvPicPr>
                  </pic:nvPicPr>
                  <pic:blipFill>
                    <a:blip r:embed="rId4"/>
                    <a:stretch>
                      <a:fillRect/>
                    </a:stretch>
                  </pic:blipFill>
                  <pic:spPr>
                    <a:xfrm>
                      <a:off x="0" y="0"/>
                      <a:ext cx="3657600" cy="1905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150" w:afterAutospacing="0" w:line="750" w:lineRule="atLeast"/>
        <w:ind w:left="150" w:right="0"/>
        <w:jc w:val="center"/>
        <w:rPr>
          <w:rFonts w:ascii="仿宋" w:hAnsi="仿宋" w:eastAsia="仿宋" w:cs="仿宋"/>
          <w:b w:val="0"/>
          <w:color w:val="000000"/>
          <w:sz w:val="25"/>
          <w:szCs w:val="25"/>
          <w:u w:val="none"/>
        </w:rPr>
      </w:pPr>
      <w:r>
        <w:rPr>
          <w:rFonts w:hint="eastAsia" w:ascii="仿宋" w:hAnsi="仿宋" w:eastAsia="仿宋" w:cs="仿宋"/>
          <w:b w:val="0"/>
          <w:color w:val="000000"/>
          <w:sz w:val="25"/>
          <w:szCs w:val="25"/>
          <w:u w:val="none"/>
          <w:bdr w:val="none" w:color="auto" w:sz="0" w:space="0"/>
          <w:shd w:val="clear" w:fill="FFFFFF"/>
        </w:rPr>
        <w:t>财库〔2019〕9号</w:t>
      </w:r>
    </w:p>
    <w:p>
      <w:pPr>
        <w:keepNext w:val="0"/>
        <w:keepLines w:val="0"/>
        <w:widowControl/>
        <w:suppressLineNumbers w:val="0"/>
        <w:pBdr>
          <w:top w:val="single" w:color="FF0000" w:sz="18" w:space="30"/>
          <w:left w:val="none" w:color="auto" w:sz="0" w:space="0"/>
          <w:bottom w:val="none" w:color="auto" w:sz="0" w:space="0"/>
          <w:right w:val="none" w:color="auto" w:sz="0" w:space="0"/>
        </w:pBdr>
        <w:shd w:val="clear" w:fill="FFFFFF"/>
        <w:spacing w:before="0" w:beforeAutospacing="1" w:after="0" w:afterAutospacing="1" w:line="420" w:lineRule="atLeast"/>
        <w:ind w:left="150" w:right="0"/>
        <w:jc w:val="center"/>
        <w:rPr>
          <w:rFonts w:hint="eastAsia" w:ascii="华文中宋" w:hAnsi="华文中宋" w:eastAsia="华文中宋" w:cs="华文中宋"/>
          <w:color w:val="000000"/>
          <w:sz w:val="30"/>
          <w:szCs w:val="30"/>
        </w:rPr>
      </w:pPr>
      <w:r>
        <w:rPr>
          <w:rFonts w:hint="eastAsia" w:ascii="华文中宋" w:hAnsi="华文中宋" w:eastAsia="华文中宋" w:cs="华文中宋"/>
          <w:color w:val="000000"/>
          <w:kern w:val="0"/>
          <w:sz w:val="30"/>
          <w:szCs w:val="30"/>
          <w:bdr w:val="none" w:color="auto" w:sz="0" w:space="0"/>
          <w:shd w:val="clear" w:fill="FFFFFF"/>
          <w:lang w:val="en-US" w:eastAsia="zh-CN" w:bidi="ar"/>
        </w:rPr>
        <w:t>财政部 发展改革委 生态环境部 市场监管总局</w:t>
      </w:r>
      <w:r>
        <w:rPr>
          <w:rFonts w:hint="eastAsia" w:ascii="华文中宋" w:hAnsi="华文中宋" w:eastAsia="华文中宋" w:cs="华文中宋"/>
          <w:color w:val="000000"/>
          <w:kern w:val="0"/>
          <w:sz w:val="30"/>
          <w:szCs w:val="30"/>
          <w:bdr w:val="none" w:color="auto" w:sz="0" w:space="0"/>
          <w:shd w:val="clear" w:fill="FFFFFF"/>
          <w:lang w:val="en-US" w:eastAsia="zh-CN" w:bidi="ar"/>
        </w:rPr>
        <w:br w:type="textWrapping"/>
      </w:r>
      <w:r>
        <w:rPr>
          <w:rFonts w:hint="eastAsia" w:ascii="华文中宋" w:hAnsi="华文中宋" w:eastAsia="华文中宋" w:cs="华文中宋"/>
          <w:color w:val="000000"/>
          <w:kern w:val="0"/>
          <w:sz w:val="30"/>
          <w:szCs w:val="30"/>
          <w:bdr w:val="none" w:color="auto" w:sz="0" w:space="0"/>
          <w:shd w:val="clear" w:fill="FFFFFF"/>
          <w:lang w:val="en-US" w:eastAsia="zh-CN" w:bidi="ar"/>
        </w:rPr>
        <w:t>关于调整优化节能产品、环境标志产品政府采购执行机制的通知</w:t>
      </w:r>
    </w:p>
    <w:p>
      <w:pPr>
        <w:pStyle w:val="4"/>
        <w:keepNext w:val="0"/>
        <w:keepLines w:val="0"/>
        <w:widowControl/>
        <w:suppressLineNumbers w:val="0"/>
        <w:spacing w:before="452" w:beforeAutospacing="0" w:after="28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有关中央预算单位，各省、自治区、直辖市、计划单列市财政厅（局）、发展改革委（经信委、工信委、工信厅、经信局）、生态环境厅（局）、市场监管部门，新疆生产建设兵团财政局、发展改革委、工信委、环境保护局、市场监管局：</w:t>
      </w:r>
    </w:p>
    <w:p>
      <w:pPr>
        <w:pStyle w:val="4"/>
        <w:keepNext w:val="0"/>
        <w:keepLines w:val="0"/>
        <w:widowControl/>
        <w:suppressLineNumbers w:val="0"/>
        <w:spacing w:before="452" w:beforeAutospacing="0" w:after="28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pPr>
        <w:pStyle w:val="4"/>
        <w:keepNext w:val="0"/>
        <w:keepLines w:val="0"/>
        <w:widowControl/>
        <w:suppressLineNumbers w:val="0"/>
        <w:spacing w:before="452" w:beforeAutospacing="0" w:after="28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pStyle w:val="4"/>
        <w:keepNext w:val="0"/>
        <w:keepLines w:val="0"/>
        <w:widowControl/>
        <w:suppressLineNumbers w:val="0"/>
        <w:spacing w:before="452" w:beforeAutospacing="0" w:after="28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keepNext w:val="0"/>
        <w:keepLines w:val="0"/>
        <w:widowControl/>
        <w:suppressLineNumbers w:val="0"/>
        <w:spacing w:before="452" w:beforeAutospacing="0" w:after="28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pStyle w:val="4"/>
        <w:keepNext w:val="0"/>
        <w:keepLines w:val="0"/>
        <w:widowControl/>
        <w:suppressLineNumbers w:val="0"/>
        <w:spacing w:before="452" w:beforeAutospacing="0" w:after="28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pStyle w:val="4"/>
        <w:keepNext w:val="0"/>
        <w:keepLines w:val="0"/>
        <w:widowControl/>
        <w:suppressLineNumbers w:val="0"/>
        <w:spacing w:before="452" w:beforeAutospacing="0" w:after="280" w:afterAutospacing="0" w:line="560" w:lineRule="atLeast"/>
        <w:ind w:left="150" w:right="0"/>
        <w:rPr>
          <w:sz w:val="28"/>
          <w:szCs w:val="28"/>
        </w:rPr>
      </w:pPr>
      <w:r>
        <w:rPr>
          <w:rFonts w:hint="eastAsia" w:ascii="仿宋" w:hAnsi="仿宋" w:eastAsia="仿宋" w:cs="仿宋"/>
          <w:color w:val="000000"/>
          <w:sz w:val="28"/>
          <w:szCs w:val="28"/>
          <w:u w:val="none"/>
          <w:bdr w:val="none" w:color="auto" w:sz="0" w:space="0"/>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pStyle w:val="4"/>
        <w:keepNext w:val="0"/>
        <w:keepLines w:val="0"/>
        <w:widowControl/>
        <w:suppressLineNumbers w:val="0"/>
        <w:spacing w:before="452" w:beforeAutospacing="0" w:after="280" w:afterAutospacing="0" w:line="560" w:lineRule="atLeast"/>
        <w:ind w:left="150" w:right="0" w:firstLine="560"/>
        <w:rPr>
          <w:rFonts w:hint="eastAsia" w:ascii="仿宋" w:hAnsi="仿宋" w:eastAsia="仿宋" w:cs="仿宋"/>
          <w:color w:val="000000"/>
          <w:sz w:val="28"/>
          <w:szCs w:val="28"/>
          <w:u w:val="none"/>
          <w:bdr w:val="none" w:color="auto" w:sz="0" w:space="0"/>
          <w:shd w:val="clear" w:fill="FFFFFF"/>
        </w:rPr>
      </w:pPr>
      <w:r>
        <w:rPr>
          <w:rFonts w:hint="eastAsia" w:ascii="仿宋" w:hAnsi="仿宋" w:eastAsia="仿宋" w:cs="仿宋"/>
          <w:color w:val="000000"/>
          <w:sz w:val="28"/>
          <w:szCs w:val="28"/>
          <w:u w:val="none"/>
          <w:bdr w:val="none" w:color="auto" w:sz="0" w:space="0"/>
          <w:shd w:val="clear" w:fill="FFFFFF"/>
        </w:rP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pPr>
        <w:pStyle w:val="4"/>
        <w:keepNext w:val="0"/>
        <w:keepLines w:val="0"/>
        <w:widowControl/>
        <w:suppressLineNumbers w:val="0"/>
        <w:spacing w:before="452" w:beforeAutospacing="0" w:after="280" w:afterAutospacing="0" w:line="560" w:lineRule="atLeast"/>
        <w:ind w:left="150" w:right="0" w:firstLine="560"/>
        <w:rPr>
          <w:rFonts w:hint="eastAsia" w:ascii="仿宋" w:hAnsi="仿宋" w:eastAsia="仿宋" w:cs="仿宋"/>
          <w:color w:val="000000"/>
          <w:sz w:val="28"/>
          <w:szCs w:val="28"/>
          <w:u w:val="none"/>
          <w:bdr w:val="none" w:color="auto" w:sz="0" w:space="0"/>
          <w:shd w:val="clear" w:fill="FFFFFF"/>
        </w:rPr>
      </w:pPr>
    </w:p>
    <w:p>
      <w:pPr>
        <w:pStyle w:val="4"/>
        <w:keepNext w:val="0"/>
        <w:keepLines w:val="0"/>
        <w:widowControl/>
        <w:suppressLineNumbers w:val="0"/>
        <w:spacing w:before="452" w:beforeAutospacing="0" w:after="150" w:afterAutospacing="0" w:line="560" w:lineRule="atLeast"/>
        <w:ind w:left="150" w:right="0"/>
        <w:jc w:val="right"/>
        <w:rPr>
          <w:sz w:val="28"/>
          <w:szCs w:val="28"/>
        </w:rPr>
      </w:pPr>
      <w:r>
        <w:rPr>
          <w:rFonts w:hint="eastAsia" w:ascii="仿宋" w:hAnsi="仿宋" w:eastAsia="仿宋" w:cs="仿宋"/>
          <w:color w:val="000000"/>
          <w:sz w:val="28"/>
          <w:szCs w:val="28"/>
          <w:u w:val="none"/>
          <w:bdr w:val="none" w:color="auto" w:sz="0" w:space="0"/>
          <w:shd w:val="clear" w:fill="FFFFFF"/>
        </w:rPr>
        <w:t>财政部 发展改革委 生态环境部 市场监管总局</w:t>
      </w:r>
      <w:r>
        <w:rPr>
          <w:rFonts w:hint="eastAsia" w:ascii="仿宋" w:hAnsi="仿宋" w:eastAsia="仿宋" w:cs="仿宋"/>
          <w:color w:val="000000"/>
          <w:sz w:val="28"/>
          <w:szCs w:val="28"/>
          <w:u w:val="none"/>
          <w:bdr w:val="none" w:color="auto" w:sz="0" w:space="0"/>
          <w:shd w:val="clear" w:fill="FFFFFF"/>
        </w:rPr>
        <w:br w:type="textWrapping"/>
      </w:r>
      <w:r>
        <w:rPr>
          <w:rFonts w:hint="eastAsia" w:ascii="仿宋" w:hAnsi="仿宋" w:eastAsia="仿宋" w:cs="仿宋"/>
          <w:color w:val="000000"/>
          <w:sz w:val="28"/>
          <w:szCs w:val="28"/>
          <w:u w:val="none"/>
          <w:bdr w:val="none" w:color="auto" w:sz="0" w:space="0"/>
          <w:shd w:val="clear" w:fill="FFFFFF"/>
        </w:rPr>
        <w:t>2019年2月1日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07"/>
    <w:rsid w:val="00B0025F"/>
    <w:rsid w:val="00B20B07"/>
    <w:rsid w:val="3BDF3CAD"/>
    <w:rsid w:val="3D601E9D"/>
    <w:rsid w:val="3F4E5925"/>
    <w:rsid w:val="550E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uiPriority w:val="99"/>
    <w:rPr>
      <w:rFonts w:hint="eastAsia" w:ascii="微软雅黑" w:hAnsi="微软雅黑" w:eastAsia="微软雅黑" w:cs="微软雅黑"/>
      <w:color w:val="02396F"/>
      <w:u w:val="single"/>
    </w:rPr>
  </w:style>
  <w:style w:type="character" w:styleId="8">
    <w:name w:val="Hyperlink"/>
    <w:basedOn w:val="6"/>
    <w:semiHidden/>
    <w:unhideWhenUsed/>
    <w:uiPriority w:val="99"/>
    <w:rPr>
      <w:rFonts w:ascii="微软雅黑" w:hAnsi="微软雅黑" w:eastAsia="微软雅黑" w:cs="微软雅黑"/>
      <w:color w:val="02396F"/>
      <w:u w:val="single"/>
    </w:rPr>
  </w:style>
  <w:style w:type="paragraph" w:customStyle="1" w:styleId="9">
    <w:name w:val="tc"/>
    <w:basedOn w:val="1"/>
    <w:uiPriority w:val="0"/>
    <w:pPr>
      <w:jc w:val="center"/>
    </w:pPr>
    <w:rPr>
      <w:kern w:val="0"/>
      <w:lang w:val="en-US" w:eastAsia="zh-CN" w:bidi="ar"/>
    </w:rPr>
  </w:style>
  <w:style w:type="character" w:customStyle="1" w:styleId="10">
    <w:name w:val="redfilenumber"/>
    <w:basedOn w:val="6"/>
    <w:uiPriority w:val="0"/>
    <w:rPr>
      <w:color w:val="BA2636"/>
      <w:sz w:val="18"/>
      <w:szCs w:val="18"/>
    </w:rPr>
  </w:style>
  <w:style w:type="character" w:customStyle="1" w:styleId="11">
    <w:name w:val="gjfg"/>
    <w:basedOn w:val="6"/>
    <w:uiPriority w:val="0"/>
  </w:style>
  <w:style w:type="character" w:customStyle="1" w:styleId="12">
    <w:name w:val="cfdate"/>
    <w:basedOn w:val="6"/>
    <w:uiPriority w:val="0"/>
    <w:rPr>
      <w:color w:val="333333"/>
      <w:sz w:val="18"/>
      <w:szCs w:val="18"/>
    </w:rPr>
  </w:style>
  <w:style w:type="character" w:customStyle="1" w:styleId="13">
    <w:name w:val="redfilefwwh"/>
    <w:basedOn w:val="6"/>
    <w:uiPriority w:val="0"/>
    <w:rPr>
      <w:color w:val="BA2636"/>
      <w:sz w:val="18"/>
      <w:szCs w:val="18"/>
    </w:rPr>
  </w:style>
  <w:style w:type="character" w:customStyle="1" w:styleId="14">
    <w:name w:val="qxdate"/>
    <w:basedOn w:val="6"/>
    <w:uiPriority w:val="0"/>
    <w:rPr>
      <w:color w:val="333333"/>
      <w:sz w:val="18"/>
      <w:szCs w:val="18"/>
    </w:rPr>
  </w:style>
  <w:style w:type="character" w:customStyle="1" w:styleId="15">
    <w:name w:val="displayarti"/>
    <w:basedOn w:val="6"/>
    <w:uiPriority w:val="0"/>
    <w:rPr>
      <w:color w:val="FFFFFF"/>
      <w:shd w:val="clear" w:fill="A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0</Words>
  <Characters>4</Characters>
  <Lines>1</Lines>
  <Paragraphs>1</Paragraphs>
  <TotalTime>0</TotalTime>
  <ScaleCrop>false</ScaleCrop>
  <LinksUpToDate>false</LinksUpToDate>
  <CharactersWithSpaces>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2019-03-06T02:53:00Z</dcterms:created>
  <dc:creator>龚莉</dc:creator>
  <cp:lastModifiedBy>天涯倦龙</cp:lastModifiedBy>
  <dcterms:modified xsi:type="dcterms:W3CDTF">2019-05-10T02:30:48Z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