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1D" w:rsidRDefault="00C120DC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关于举办第九届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阅乐读书季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”</w:t>
      </w:r>
    </w:p>
    <w:p w:rsidR="003E671D" w:rsidRDefault="00C120DC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学悟党的二十大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踔</w:t>
      </w:r>
      <w:proofErr w:type="gramEnd"/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厉奋发向未来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”</w:t>
      </w:r>
    </w:p>
    <w:p w:rsidR="003E671D" w:rsidRDefault="00C120DC">
      <w:pPr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主题知识竞赛的通知</w:t>
      </w:r>
    </w:p>
    <w:p w:rsidR="003E671D" w:rsidRDefault="00C120D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各二级学院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E671D" w:rsidRDefault="00C120DC">
      <w:pPr>
        <w:ind w:firstLineChars="200" w:firstLine="65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为深学</w:t>
      </w:r>
      <w:proofErr w:type="gramStart"/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笃用习</w:t>
      </w:r>
      <w:proofErr w:type="gramEnd"/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近平新时代中国特色社会主义思想，深入学习贯彻党的二十大精神，大力传承和弘扬社会主义先进文化、革命文化和中华优秀传统文化，让党的二十大精神真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正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入脑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入心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现就举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办第九届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阅乐读书季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学悟党的二十大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踔</w:t>
      </w:r>
      <w:proofErr w:type="gramEnd"/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厉奋发向未来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主题知识竞赛</w:t>
      </w:r>
      <w:r>
        <w:rPr>
          <w:rFonts w:ascii="Times New Roman" w:eastAsia="方正仿宋_GBK" w:hAnsi="Times New Roman" w:cs="Times New Roman"/>
          <w:spacing w:val="11"/>
          <w:sz w:val="32"/>
          <w:szCs w:val="32"/>
        </w:rPr>
        <w:t>有关事宜通知如下</w:t>
      </w:r>
      <w:r>
        <w:rPr>
          <w:rFonts w:ascii="Times New Roman" w:eastAsia="方正仿宋_GBK" w:hAnsi="Times New Roman" w:cs="Times New Roman"/>
          <w:spacing w:val="11"/>
          <w:sz w:val="32"/>
          <w:szCs w:val="32"/>
        </w:rPr>
        <w:t>：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一、活动时间</w:t>
      </w:r>
    </w:p>
    <w:p w:rsidR="003E671D" w:rsidRDefault="00C120DC">
      <w:pPr>
        <w:spacing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二、活动地点</w:t>
      </w:r>
    </w:p>
    <w:p w:rsidR="003E671D" w:rsidRDefault="00C120D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第一会议</w:t>
      </w:r>
      <w:r>
        <w:rPr>
          <w:rFonts w:ascii="Times New Roman" w:eastAsia="方正仿宋_GBK" w:hAnsi="Times New Roman" w:cs="Times New Roman"/>
          <w:sz w:val="32"/>
          <w:szCs w:val="32"/>
        </w:rPr>
        <w:t>室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三、活动对象</w:t>
      </w:r>
    </w:p>
    <w:p w:rsidR="003E671D" w:rsidRDefault="00C120DC">
      <w:pPr>
        <w:spacing w:line="58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全体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在校</w:t>
      </w:r>
      <w:r>
        <w:rPr>
          <w:rFonts w:ascii="Times New Roman" w:eastAsia="方正仿宋_GBK" w:hAnsi="Times New Roman" w:cs="Times New Roman"/>
          <w:sz w:val="32"/>
          <w:szCs w:val="32"/>
        </w:rPr>
        <w:t>学生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四、大赛</w:t>
      </w:r>
      <w:r>
        <w:rPr>
          <w:rFonts w:ascii="Times New Roman" w:eastAsia="方正公文黑体" w:hAnsi="Times New Roman" w:cs="Times New Roman"/>
          <w:sz w:val="32"/>
          <w:szCs w:val="32"/>
        </w:rPr>
        <w:t>主题</w:t>
      </w:r>
    </w:p>
    <w:p w:rsidR="003E671D" w:rsidRDefault="00C120DC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学悟党的二十大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厉奋发向未来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五、报名方式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各二级学院自行组织本次比赛的院内选拔赛，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/>
          <w:sz w:val="32"/>
          <w:szCs w:val="32"/>
        </w:rPr>
        <w:t>推荐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个团队（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人）</w:t>
      </w:r>
      <w:r>
        <w:rPr>
          <w:rFonts w:ascii="Times New Roman" w:eastAsia="方正仿宋_GBK" w:hAnsi="Times New Roman" w:cs="Times New Roman"/>
          <w:sz w:val="32"/>
          <w:szCs w:val="32"/>
        </w:rPr>
        <w:t>参加校级比赛。各二级学院请于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日前将参赛报名表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发送至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智慧康养学院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秦建波</w:t>
      </w:r>
      <w:r>
        <w:rPr>
          <w:rFonts w:ascii="Times New Roman" w:eastAsia="方正仿宋_GBK" w:hAnsi="Times New Roman" w:cs="Times New Roman"/>
          <w:sz w:val="32"/>
          <w:szCs w:val="32"/>
        </w:rPr>
        <w:t>处（电子邮箱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1840963408</w:t>
      </w:r>
      <w:r>
        <w:rPr>
          <w:rFonts w:ascii="Times New Roman" w:eastAsia="方正仿宋_GBK" w:hAnsi="Times New Roman" w:cs="Times New Roman"/>
          <w:sz w:val="32"/>
          <w:szCs w:val="32"/>
        </w:rPr>
        <w:t>@qq.com</w:t>
      </w:r>
      <w:r>
        <w:rPr>
          <w:rFonts w:ascii="Times New Roman" w:eastAsia="方正仿宋_GBK" w:hAnsi="Times New Roman" w:cs="Times New Roman"/>
          <w:sz w:val="32"/>
          <w:szCs w:val="32"/>
        </w:rPr>
        <w:t>，电话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15923719920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)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方正公文黑体" w:hAnsi="Times New Roman" w:cs="Times New Roman"/>
          <w:sz w:val="32"/>
          <w:szCs w:val="32"/>
        </w:rPr>
        <w:lastRenderedPageBreak/>
        <w:t>六、</w:t>
      </w:r>
      <w:r>
        <w:rPr>
          <w:rFonts w:ascii="Times New Roman" w:eastAsia="方正公文黑体" w:hAnsi="Times New Roman" w:cs="Times New Roman"/>
          <w:sz w:val="32"/>
          <w:szCs w:val="32"/>
        </w:rPr>
        <w:t>比赛流程</w:t>
      </w:r>
    </w:p>
    <w:tbl>
      <w:tblPr>
        <w:tblpPr w:leftFromText="180" w:rightFromText="180" w:vertAnchor="text" w:horzAnchor="page" w:tblpXSpec="center" w:tblpY="576"/>
        <w:tblOverlap w:val="never"/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774"/>
        <w:gridCol w:w="3461"/>
      </w:tblGrid>
      <w:tr w:rsidR="003E671D">
        <w:trPr>
          <w:trHeight w:val="645"/>
          <w:jc w:val="center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第一部分</w:t>
            </w:r>
          </w:p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必答题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第一轮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号队员答题</w:t>
            </w:r>
          </w:p>
        </w:tc>
        <w:tc>
          <w:tcPr>
            <w:tcW w:w="3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szCs w:val="21"/>
              </w:rPr>
              <w:t>28</w:t>
            </w:r>
            <w:r>
              <w:rPr>
                <w:rFonts w:ascii="Times New Roman" w:eastAsia="仿宋_GB2312" w:hAnsi="Times New Roman" w:cs="Times New Roman"/>
                <w:szCs w:val="21"/>
              </w:rPr>
              <w:t>题</w:t>
            </w:r>
            <w:r>
              <w:rPr>
                <w:rFonts w:ascii="Times New Roman" w:eastAsia="仿宋_GB2312" w:hAnsi="Times New Roman" w:cs="Times New Roman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szCs w:val="21"/>
              </w:rPr>
              <w:t>每题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分。每队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题，队员回答题时，其他队员不得代答或补答，不能做任何提示。答对加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分，答错不扣分。在主持人读题完毕后，须在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秒内答完，否则不得分。</w:t>
            </w:r>
          </w:p>
        </w:tc>
      </w:tr>
      <w:tr w:rsidR="003E671D">
        <w:trPr>
          <w:trHeight w:val="774"/>
          <w:jc w:val="center"/>
        </w:trPr>
        <w:tc>
          <w:tcPr>
            <w:tcW w:w="2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第二轮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号队员答题</w:t>
            </w:r>
          </w:p>
        </w:tc>
        <w:tc>
          <w:tcPr>
            <w:tcW w:w="34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71D">
        <w:trPr>
          <w:trHeight w:val="723"/>
          <w:jc w:val="center"/>
        </w:trPr>
        <w:tc>
          <w:tcPr>
            <w:tcW w:w="2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第三轮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号队员答题</w:t>
            </w:r>
          </w:p>
        </w:tc>
        <w:tc>
          <w:tcPr>
            <w:tcW w:w="34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71D">
        <w:trPr>
          <w:trHeight w:val="577"/>
          <w:jc w:val="center"/>
        </w:trPr>
        <w:tc>
          <w:tcPr>
            <w:tcW w:w="2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第四轮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号队员答题</w:t>
            </w:r>
          </w:p>
        </w:tc>
        <w:tc>
          <w:tcPr>
            <w:tcW w:w="3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3E671D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71D">
        <w:trPr>
          <w:trHeight w:val="2515"/>
          <w:jc w:val="center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第二部分</w:t>
            </w:r>
          </w:p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抢答题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可派不同队员多次抢答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szCs w:val="21"/>
              </w:rPr>
              <w:t>24</w:t>
            </w:r>
            <w:r>
              <w:rPr>
                <w:rFonts w:ascii="Times New Roman" w:eastAsia="仿宋_GB2312" w:hAnsi="Times New Roman" w:cs="Times New Roman"/>
                <w:szCs w:val="21"/>
              </w:rPr>
              <w:t>题，每题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分。答错扣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分。在主持人念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抢答开始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后，各代表队才可以开始抢答，否则属违规。违规抢答的代表队取消本题次抢答资格，由其他代表队重新抢答。须在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秒内答完，否则不得分。</w:t>
            </w:r>
          </w:p>
        </w:tc>
      </w:tr>
      <w:tr w:rsidR="003E671D">
        <w:trPr>
          <w:trHeight w:val="2164"/>
          <w:jc w:val="center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第三部分</w:t>
            </w:r>
          </w:p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风险</w:t>
            </w:r>
            <w:r>
              <w:rPr>
                <w:rFonts w:ascii="Times New Roman" w:eastAsia="仿宋_GB2312" w:hAnsi="Times New Roman" w:cs="Times New Roman"/>
                <w:szCs w:val="21"/>
              </w:rPr>
              <w:t>题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派</w:t>
            </w:r>
            <w:r>
              <w:rPr>
                <w:rFonts w:ascii="Times New Roman" w:eastAsia="仿宋_GB2312" w:hAnsi="Times New Roman" w:cs="Times New Roman"/>
                <w:szCs w:val="21"/>
              </w:rPr>
              <w:t>指定一名</w:t>
            </w:r>
            <w:r>
              <w:rPr>
                <w:rFonts w:ascii="Times New Roman" w:eastAsia="仿宋_GB2312" w:hAnsi="Times New Roman" w:cs="Times New Roman"/>
                <w:szCs w:val="21"/>
              </w:rPr>
              <w:t>队员</w:t>
            </w:r>
            <w:r>
              <w:rPr>
                <w:rFonts w:ascii="Times New Roman" w:eastAsia="仿宋_GB2312" w:hAnsi="Times New Roman" w:cs="Times New Roman"/>
                <w:szCs w:val="21"/>
              </w:rPr>
              <w:t>作</w:t>
            </w:r>
            <w:r>
              <w:rPr>
                <w:rFonts w:ascii="Times New Roman" w:eastAsia="仿宋_GB2312" w:hAnsi="Times New Roman" w:cs="Times New Roman"/>
                <w:szCs w:val="21"/>
              </w:rPr>
              <w:t>答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szCs w:val="21"/>
              </w:rPr>
              <w:t>21</w:t>
            </w:r>
            <w:r>
              <w:rPr>
                <w:rFonts w:ascii="Times New Roman" w:eastAsia="仿宋_GB2312" w:hAnsi="Times New Roman" w:cs="Times New Roman"/>
                <w:szCs w:val="21"/>
              </w:rPr>
              <w:t>题，</w:t>
            </w:r>
            <w:r>
              <w:rPr>
                <w:rFonts w:ascii="Times New Roman" w:eastAsia="仿宋_GB2312" w:hAnsi="Times New Roman" w:cs="Times New Roman"/>
                <w:szCs w:val="21"/>
              </w:rPr>
              <w:t>分值设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分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分、</w:t>
            </w: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</w:rPr>
              <w:t>分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  <w:r>
              <w:rPr>
                <w:rFonts w:ascii="Times New Roman" w:eastAsia="仿宋_GB2312" w:hAnsi="Times New Roman" w:cs="Times New Roman"/>
                <w:szCs w:val="21"/>
              </w:rPr>
              <w:t>每个代表队可自行选择分值和题号现场抽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题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。经团队成员协商，由一名团队成员将答案写在答题板上向在场观众展示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答题版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</w:rPr>
              <w:t>上内容。</w:t>
            </w:r>
            <w:r>
              <w:rPr>
                <w:rFonts w:ascii="Times New Roman" w:eastAsia="仿宋_GB2312" w:hAnsi="Times New Roman" w:cs="Times New Roman"/>
                <w:szCs w:val="21"/>
              </w:rPr>
              <w:t>答题正确加相应分值，答题错误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扣相应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分值。</w:t>
            </w:r>
          </w:p>
        </w:tc>
      </w:tr>
      <w:tr w:rsidR="003E671D">
        <w:trPr>
          <w:trHeight w:val="1130"/>
          <w:jc w:val="center"/>
        </w:trPr>
        <w:tc>
          <w:tcPr>
            <w:tcW w:w="8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整个答题环节结束，请</w:t>
            </w:r>
            <w:r>
              <w:rPr>
                <w:rFonts w:ascii="Times New Roman" w:eastAsia="仿宋_GB2312" w:hAnsi="Times New Roman" w:cs="Times New Roman"/>
                <w:szCs w:val="21"/>
                <w:lang w:eastAsia="zh-Hans"/>
              </w:rPr>
              <w:t>嘉宾</w:t>
            </w:r>
            <w:r>
              <w:rPr>
                <w:rFonts w:ascii="Times New Roman" w:eastAsia="仿宋_GB2312" w:hAnsi="Times New Roman" w:cs="Times New Roman"/>
                <w:szCs w:val="21"/>
              </w:rPr>
              <w:t>代表做活动点评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szCs w:val="21"/>
              </w:rPr>
              <w:t>给予统分时间</w:t>
            </w:r>
            <w:r>
              <w:rPr>
                <w:rFonts w:ascii="Times New Roman" w:eastAsia="仿宋_GB2312" w:hAnsi="Times New Roman" w:cs="Times New Roman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3E671D" w:rsidRDefault="00C120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主持人宣布比赛结果。本次活动结束，邀请评委嘉宾和现场参赛选手进行合影留念。</w:t>
            </w:r>
          </w:p>
        </w:tc>
      </w:tr>
    </w:tbl>
    <w:p w:rsidR="003E671D" w:rsidRDefault="003E671D">
      <w:pPr>
        <w:pStyle w:val="a6"/>
        <w:spacing w:line="594" w:lineRule="exact"/>
        <w:ind w:firstLineChars="0" w:firstLine="0"/>
        <w:rPr>
          <w:rFonts w:ascii="Times New Roman" w:eastAsia="方正公文黑体" w:hAnsi="Times New Roman" w:cs="Times New Roman"/>
          <w:sz w:val="32"/>
          <w:szCs w:val="32"/>
        </w:rPr>
      </w:pP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七</w:t>
      </w:r>
      <w:r>
        <w:rPr>
          <w:rFonts w:ascii="Times New Roman" w:eastAsia="方正公文黑体" w:hAnsi="Times New Roman" w:cs="Times New Roman"/>
          <w:sz w:val="32"/>
          <w:szCs w:val="32"/>
        </w:rPr>
        <w:t>、奖项设置</w:t>
      </w:r>
    </w:p>
    <w:p w:rsidR="003E671D" w:rsidRDefault="00C120D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本次活动根据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最终得分</w:t>
      </w:r>
      <w:r>
        <w:rPr>
          <w:rFonts w:ascii="Times New Roman" w:eastAsia="方正仿宋_GBK" w:hAnsi="Times New Roman" w:cs="Times New Roman"/>
          <w:sz w:val="32"/>
          <w:szCs w:val="32"/>
        </w:rPr>
        <w:t>评出一等奖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个、二等奖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个、三等奖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个。</w:t>
      </w:r>
    </w:p>
    <w:p w:rsidR="003E671D" w:rsidRDefault="00C120DC">
      <w:pPr>
        <w:pStyle w:val="a6"/>
        <w:spacing w:line="594" w:lineRule="exact"/>
        <w:ind w:firstLine="640"/>
        <w:rPr>
          <w:rFonts w:ascii="Times New Roman" w:eastAsia="方正公文黑体" w:hAnsi="Times New Roman" w:cs="Times New Roman"/>
          <w:sz w:val="32"/>
          <w:szCs w:val="32"/>
        </w:rPr>
      </w:pPr>
      <w:r>
        <w:rPr>
          <w:rFonts w:ascii="Times New Roman" w:eastAsia="方正公文黑体" w:hAnsi="Times New Roman" w:cs="Times New Roman"/>
          <w:sz w:val="32"/>
          <w:szCs w:val="32"/>
        </w:rPr>
        <w:t>八、</w:t>
      </w:r>
      <w:r>
        <w:rPr>
          <w:rFonts w:ascii="Times New Roman" w:eastAsia="方正公文黑体" w:hAnsi="Times New Roman" w:cs="Times New Roman"/>
          <w:sz w:val="32"/>
          <w:szCs w:val="32"/>
        </w:rPr>
        <w:t>注意事项</w:t>
      </w:r>
    </w:p>
    <w:p w:rsidR="003E671D" w:rsidRDefault="00C120D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）高度重视，注意安排。精心组织，认真选拔参赛选手，并做好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二十大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相关知识等方面的培训，以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赛</w:t>
      </w:r>
      <w:r>
        <w:rPr>
          <w:rFonts w:ascii="Times New Roman" w:eastAsia="方正仿宋_GBK" w:hAnsi="Times New Roman" w:cs="Times New Roman"/>
          <w:sz w:val="32"/>
          <w:szCs w:val="32"/>
        </w:rPr>
        <w:t>促学，提高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学生</w:t>
      </w:r>
      <w:r>
        <w:rPr>
          <w:rFonts w:ascii="Times New Roman" w:eastAsia="方正仿宋_GBK" w:hAnsi="Times New Roman" w:cs="Times New Roman"/>
          <w:sz w:val="32"/>
          <w:szCs w:val="32"/>
        </w:rPr>
        <w:t>综合素养；</w:t>
      </w:r>
    </w:p>
    <w:p w:rsidR="003E671D" w:rsidRDefault="00C120D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）广泛发动，积极宣传。各学院应做好各渠道的宣传工作，组织学生积极参赛；</w:t>
      </w:r>
    </w:p>
    <w:p w:rsidR="003E671D" w:rsidRDefault="00C120D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其他未尽事宜，另行通知。</w:t>
      </w:r>
    </w:p>
    <w:p w:rsidR="003E671D" w:rsidRDefault="003E671D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/>
        <w:textAlignment w:val="baseline"/>
        <w:rPr>
          <w:rFonts w:ascii="Times New Roman" w:eastAsia="方正仿宋_GBK" w:hAnsi="Times New Roman" w:cs="Times New Roman"/>
          <w:spacing w:val="-4"/>
          <w:sz w:val="32"/>
          <w:szCs w:val="32"/>
        </w:rPr>
      </w:pPr>
    </w:p>
    <w:p w:rsidR="003E671D" w:rsidRDefault="00C120DC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/>
        <w:textAlignment w:val="baseline"/>
        <w:rPr>
          <w:rFonts w:ascii="Times New Roman" w:eastAsia="方正仿宋_GBK" w:hAnsi="Times New Roman" w:cs="Times New Roman"/>
          <w:spacing w:val="-4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4"/>
          <w:sz w:val="32"/>
          <w:szCs w:val="32"/>
        </w:rPr>
        <w:t>附件：</w:t>
      </w:r>
    </w:p>
    <w:p w:rsidR="003E671D" w:rsidRDefault="00C120DC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第九届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阅乐读书季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学悟党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的二十大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踔厉奋发向未来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主题知识竞赛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活动规则</w:t>
      </w:r>
    </w:p>
    <w:p w:rsidR="003E671D" w:rsidRDefault="00C120DC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 w:firstLineChars="200" w:firstLine="624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4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第九届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阅乐读书季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学悟党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的二十大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踔厉奋发向未来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主题知识竞赛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活动报名表</w:t>
      </w:r>
    </w:p>
    <w:p w:rsidR="003E671D" w:rsidRDefault="003E671D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 w:firstLineChars="300" w:firstLine="96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</w:p>
    <w:p w:rsidR="003E671D" w:rsidRDefault="00C120DC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 w:firstLineChars="300" w:firstLine="96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党委宣传部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学生处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校团委</w:t>
      </w:r>
    </w:p>
    <w:p w:rsidR="003E671D" w:rsidRDefault="00C120DC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 w:firstLineChars="1900" w:firstLine="608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智慧康养学院</w:t>
      </w:r>
      <w:proofErr w:type="gramEnd"/>
    </w:p>
    <w:p w:rsidR="003E671D" w:rsidRDefault="00C120DC">
      <w:pPr>
        <w:spacing w:line="594" w:lineRule="exact"/>
        <w:jc w:val="right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Pr="00C120DC" w:rsidRDefault="00C120DC">
      <w:pPr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C120DC">
        <w:rPr>
          <w:rFonts w:ascii="黑体" w:eastAsia="黑体" w:hAnsi="黑体" w:cs="Times New Roman"/>
          <w:color w:val="000000"/>
          <w:sz w:val="32"/>
          <w:szCs w:val="32"/>
        </w:rPr>
        <w:lastRenderedPageBreak/>
        <w:t>附件</w:t>
      </w:r>
      <w:r w:rsidRPr="00C120DC">
        <w:rPr>
          <w:rFonts w:ascii="黑体" w:eastAsia="黑体" w:hAnsi="黑体" w:cs="Times New Roman"/>
          <w:color w:val="000000"/>
          <w:sz w:val="32"/>
          <w:szCs w:val="32"/>
        </w:rPr>
        <w:t>1</w:t>
      </w:r>
    </w:p>
    <w:p w:rsidR="003E671D" w:rsidRDefault="00C120DC">
      <w:pPr>
        <w:spacing w:line="580" w:lineRule="exact"/>
        <w:ind w:firstLineChars="200" w:firstLine="640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第九届</w:t>
      </w:r>
      <w:proofErr w:type="gramStart"/>
      <w:r>
        <w:rPr>
          <w:rFonts w:ascii="Times New Roman" w:eastAsia="方正小标宋_GBK" w:hAnsi="Times New Roman" w:cs="Times New Roman"/>
          <w:sz w:val="32"/>
          <w:szCs w:val="32"/>
        </w:rPr>
        <w:t>阅乐读书季</w:t>
      </w:r>
      <w:r>
        <w:rPr>
          <w:rFonts w:ascii="Times New Roman" w:eastAsia="方正小标宋_GBK" w:hAnsi="Times New Roman" w:cs="Times New Roman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sz w:val="32"/>
          <w:szCs w:val="32"/>
        </w:rPr>
        <w:t>学悟党</w:t>
      </w:r>
      <w:proofErr w:type="gramEnd"/>
      <w:r>
        <w:rPr>
          <w:rFonts w:ascii="Times New Roman" w:eastAsia="方正小标宋_GBK" w:hAnsi="Times New Roman" w:cs="Times New Roman"/>
          <w:sz w:val="32"/>
          <w:szCs w:val="32"/>
        </w:rPr>
        <w:t>的二十大</w:t>
      </w:r>
      <w:r>
        <w:rPr>
          <w:rFonts w:ascii="Times New Roman" w:eastAsia="方正小标宋_GBK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方正小标宋_GBK" w:hAnsi="Times New Roman" w:cs="Times New Roman"/>
          <w:sz w:val="32"/>
          <w:szCs w:val="32"/>
        </w:rPr>
        <w:t>踔</w:t>
      </w:r>
      <w:proofErr w:type="gramEnd"/>
      <w:r>
        <w:rPr>
          <w:rFonts w:ascii="Times New Roman" w:eastAsia="方正小标宋_GBK" w:hAnsi="Times New Roman" w:cs="Times New Roman"/>
          <w:sz w:val="32"/>
          <w:szCs w:val="32"/>
        </w:rPr>
        <w:t>厉奋发向未来</w:t>
      </w:r>
      <w:r>
        <w:rPr>
          <w:rFonts w:ascii="Times New Roman" w:eastAsia="方正小标宋_GBK" w:hAnsi="Times New Roman" w:cs="Times New Roman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sz w:val="32"/>
          <w:szCs w:val="32"/>
        </w:rPr>
        <w:t>主题知识竞赛活动规则</w:t>
      </w:r>
    </w:p>
    <w:p w:rsidR="003E671D" w:rsidRDefault="00C120D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一、组队要求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58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每个有学生的二级学院自行组织选拔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人组成一队。</w:t>
      </w:r>
    </w:p>
    <w:p w:rsidR="003E671D" w:rsidRDefault="00C120D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二、比赛规则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58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每队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底分为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100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分。比赛以必答题、抢答题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和风险题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三轮竞赛决定胜负。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（一）答题基本要求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 1.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参赛选手不得携带任何文字资料上场。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 2.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选手答题时须严格遵守时限要求，使用普通话答题，声音响亮，吐字清晰，逻辑严谨，表达流畅。答题结束时须说明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回答完毕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，答题超过时限者不得分。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（二）竞赛题型设置及评分规则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1.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必答题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58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）必答题共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28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题，每题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分。每队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题，队员回答题时，其他队员不得代答或补答，不能做任何提示。答对加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分，答错不扣分。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584"/>
        <w:jc w:val="both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）必答题分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轮进行。第一轮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按队顺序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号由各队第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号队员作答；各队完成后，转入第二轮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按队顺序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号由各队第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号队员作答；各队完成后，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转入第三轮按队顺序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号由各队第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号队员作答，最后由第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号队员作答。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）必答题在主持人读题完毕后，须在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秒内答完，否则不得分。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抢答题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）抢答题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共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24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道题。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回答正确每题加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分，答错扣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分。每队可派不同队员多次抢答。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）抢答题应在主持人念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抢答开始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后，各代表队才可以开始抢答，否则属违规。违规抢答的代表队取消本题次抢答资格，由其他代表队重新抢答。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）抢答题回答时限为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秒，超过时限视为无效回答。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风险</w:t>
      </w:r>
      <w:r>
        <w:rPr>
          <w:rFonts w:ascii="Times New Roman" w:eastAsia="楷体_GB2312" w:hAnsi="Times New Roman" w:cs="Times New Roman"/>
          <w:color w:val="000000"/>
          <w:spacing w:val="6"/>
          <w:sz w:val="28"/>
          <w:szCs w:val="28"/>
        </w:rPr>
        <w:t>题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风险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题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共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21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道题。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分值设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分、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分、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40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分。每个代表队可自行选择分值和题号现场抽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pacing w:val="6"/>
          <w:sz w:val="28"/>
          <w:szCs w:val="28"/>
        </w:rPr>
        <w:t>题由指定队员作答。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风险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题应在主持人念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答题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开始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后，各代表队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指定队员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才可以开始答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题。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）指定队员回答正确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加相应分值，答题错误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扣相应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分值</w:t>
      </w:r>
      <w:r>
        <w:rPr>
          <w:rFonts w:ascii="Times New Roman" w:eastAsia="仿宋_GB2312" w:hAnsi="Times New Roman" w:cs="Times New Roman"/>
          <w:szCs w:val="21"/>
        </w:rPr>
        <w:t>。</w:t>
      </w:r>
    </w:p>
    <w:p w:rsidR="003E671D" w:rsidRDefault="00C120D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三、评判规则</w:t>
      </w:r>
    </w:p>
    <w:p w:rsidR="003E671D" w:rsidRDefault="00C120DC">
      <w:pPr>
        <w:pStyle w:val="reader-word-layer"/>
        <w:shd w:val="clear" w:color="auto" w:fill="FFFFFF"/>
        <w:spacing w:before="0" w:beforeAutospacing="0" w:after="0" w:afterAutospacing="0" w:line="600" w:lineRule="exact"/>
        <w:ind w:firstLine="664"/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竞赛设主持人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名，计分、计时员各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名。选手答题正确与否，</w:t>
      </w:r>
      <w:proofErr w:type="gramStart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以主持</w:t>
      </w:r>
      <w:proofErr w:type="gramEnd"/>
      <w:r>
        <w:rPr>
          <w:rFonts w:ascii="Times New Roman" w:eastAsia="仿宋_GB2312" w:hAnsi="Times New Roman" w:cs="Times New Roman"/>
          <w:color w:val="000000"/>
          <w:spacing w:val="6"/>
          <w:sz w:val="28"/>
          <w:szCs w:val="28"/>
        </w:rPr>
        <w:t>人手中参考答案评判为准。</w:t>
      </w:r>
    </w:p>
    <w:p w:rsidR="003E671D" w:rsidRDefault="003E671D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E671D" w:rsidRDefault="003E671D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E671D" w:rsidRDefault="003E671D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E671D" w:rsidRDefault="003E671D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E671D" w:rsidRPr="00C120DC" w:rsidRDefault="00C120DC">
      <w:pPr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C120DC">
        <w:rPr>
          <w:rFonts w:ascii="黑体" w:eastAsia="黑体" w:hAnsi="黑体" w:cs="Times New Roman"/>
          <w:color w:val="000000"/>
          <w:sz w:val="32"/>
          <w:szCs w:val="32"/>
        </w:rPr>
        <w:lastRenderedPageBreak/>
        <w:t>附件</w:t>
      </w:r>
      <w:r w:rsidRPr="00C120DC">
        <w:rPr>
          <w:rFonts w:ascii="黑体" w:eastAsia="黑体" w:hAnsi="黑体" w:cs="Times New Roman"/>
          <w:color w:val="000000"/>
          <w:sz w:val="32"/>
          <w:szCs w:val="32"/>
        </w:rPr>
        <w:t>2</w:t>
      </w:r>
      <w:bookmarkStart w:id="1" w:name="_Hlk122791120"/>
      <w:bookmarkEnd w:id="1"/>
    </w:p>
    <w:p w:rsidR="003E671D" w:rsidRDefault="00C120DC">
      <w:pPr>
        <w:spacing w:line="580" w:lineRule="exact"/>
        <w:ind w:firstLineChars="200" w:firstLine="640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第九届</w:t>
      </w:r>
      <w:proofErr w:type="gramStart"/>
      <w:r>
        <w:rPr>
          <w:rFonts w:ascii="Times New Roman" w:eastAsia="方正小标宋_GBK" w:hAnsi="Times New Roman" w:cs="Times New Roman"/>
          <w:sz w:val="32"/>
          <w:szCs w:val="32"/>
        </w:rPr>
        <w:t>阅乐读书季</w:t>
      </w:r>
      <w:r>
        <w:rPr>
          <w:rFonts w:ascii="Times New Roman" w:eastAsia="方正小标宋_GBK" w:hAnsi="Times New Roman" w:cs="Times New Roman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sz w:val="32"/>
          <w:szCs w:val="32"/>
        </w:rPr>
        <w:t>学悟党</w:t>
      </w:r>
      <w:proofErr w:type="gramEnd"/>
      <w:r>
        <w:rPr>
          <w:rFonts w:ascii="Times New Roman" w:eastAsia="方正小标宋_GBK" w:hAnsi="Times New Roman" w:cs="Times New Roman"/>
          <w:sz w:val="32"/>
          <w:szCs w:val="32"/>
        </w:rPr>
        <w:t>的二十大</w:t>
      </w:r>
      <w:r>
        <w:rPr>
          <w:rFonts w:ascii="Times New Roman" w:eastAsia="方正小标宋_GBK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方正小标宋_GBK" w:hAnsi="Times New Roman" w:cs="Times New Roman"/>
          <w:sz w:val="32"/>
          <w:szCs w:val="32"/>
        </w:rPr>
        <w:t>踔</w:t>
      </w:r>
      <w:proofErr w:type="gramEnd"/>
      <w:r>
        <w:rPr>
          <w:rFonts w:ascii="Times New Roman" w:eastAsia="方正小标宋_GBK" w:hAnsi="Times New Roman" w:cs="Times New Roman"/>
          <w:sz w:val="32"/>
          <w:szCs w:val="32"/>
        </w:rPr>
        <w:t>厉奋发向未来</w:t>
      </w:r>
      <w:r>
        <w:rPr>
          <w:rFonts w:ascii="Times New Roman" w:eastAsia="方正小标宋_GBK" w:hAnsi="Times New Roman" w:cs="Times New Roman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sz w:val="32"/>
          <w:szCs w:val="32"/>
        </w:rPr>
        <w:t>主题知识竞赛报名表</w:t>
      </w:r>
    </w:p>
    <w:p w:rsidR="003E671D" w:rsidRDefault="003E671D">
      <w:pPr>
        <w:spacing w:line="400" w:lineRule="exact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</w:p>
    <w:p w:rsidR="003E671D" w:rsidRDefault="00C120DC">
      <w:pPr>
        <w:spacing w:line="400" w:lineRule="exact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学院：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 xml:space="preserve">                                      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margin" w:tblpY="31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795"/>
        <w:gridCol w:w="2915"/>
        <w:gridCol w:w="2964"/>
      </w:tblGrid>
      <w:tr w:rsidR="003E671D">
        <w:trPr>
          <w:trHeight w:val="386"/>
        </w:trPr>
        <w:tc>
          <w:tcPr>
            <w:tcW w:w="1074" w:type="dxa"/>
            <w:vAlign w:val="center"/>
          </w:tcPr>
          <w:p w:rsidR="003E671D" w:rsidRDefault="00C120DC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  <w:bookmarkStart w:id="2" w:name="_Hlk98103234"/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5" w:type="dxa"/>
            <w:vAlign w:val="center"/>
          </w:tcPr>
          <w:p w:rsidR="003E671D" w:rsidRDefault="00C120DC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915" w:type="dxa"/>
            <w:vAlign w:val="center"/>
          </w:tcPr>
          <w:p w:rsidR="003E671D" w:rsidRDefault="00C120DC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  <w:t>班级</w:t>
            </w:r>
          </w:p>
        </w:tc>
        <w:tc>
          <w:tcPr>
            <w:tcW w:w="2964" w:type="dxa"/>
            <w:vAlign w:val="center"/>
          </w:tcPr>
          <w:p w:rsidR="003E671D" w:rsidRDefault="00C120DC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  <w:t>联系方式</w:t>
            </w:r>
          </w:p>
        </w:tc>
      </w:tr>
      <w:tr w:rsidR="003E671D">
        <w:trPr>
          <w:trHeight w:val="635"/>
        </w:trPr>
        <w:tc>
          <w:tcPr>
            <w:tcW w:w="107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:rsidR="003E671D">
        <w:trPr>
          <w:trHeight w:val="530"/>
        </w:trPr>
        <w:tc>
          <w:tcPr>
            <w:tcW w:w="107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:rsidR="003E671D">
        <w:trPr>
          <w:trHeight w:val="530"/>
        </w:trPr>
        <w:tc>
          <w:tcPr>
            <w:tcW w:w="107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:rsidR="003E671D">
        <w:trPr>
          <w:trHeight w:val="542"/>
        </w:trPr>
        <w:tc>
          <w:tcPr>
            <w:tcW w:w="107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:rsidR="003E671D">
        <w:trPr>
          <w:trHeight w:val="530"/>
        </w:trPr>
        <w:tc>
          <w:tcPr>
            <w:tcW w:w="107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3E671D" w:rsidRDefault="003E67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</w:tbl>
    <w:bookmarkEnd w:id="2"/>
    <w:p w:rsidR="003E671D" w:rsidRDefault="00C120DC">
      <w:pPr>
        <w:ind w:firstLineChars="250" w:firstLine="730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负责人：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联系方式：</w:t>
      </w: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580" w:lineRule="exact"/>
        <w:jc w:val="left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</w:p>
    <w:p w:rsidR="003E671D" w:rsidRDefault="003E671D">
      <w:pPr>
        <w:spacing w:line="360" w:lineRule="auto"/>
        <w:outlineLvl w:val="0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spacing w:line="360" w:lineRule="auto"/>
        <w:jc w:val="center"/>
        <w:outlineLvl w:val="0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spacing w:line="360" w:lineRule="auto"/>
        <w:outlineLvl w:val="0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:rsidR="003E671D" w:rsidRDefault="003E671D">
      <w:pPr>
        <w:spacing w:line="594" w:lineRule="exact"/>
        <w:ind w:right="960"/>
        <w:rPr>
          <w:rFonts w:ascii="Times New Roman" w:eastAsia="方正仿宋_GBK" w:hAnsi="Times New Roman" w:cs="Times New Roman"/>
          <w:sz w:val="32"/>
          <w:szCs w:val="32"/>
        </w:rPr>
      </w:pPr>
    </w:p>
    <w:sectPr w:rsidR="003E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480E9D-A23B-4DE1-A925-0BB40307CDBC}"/>
    <w:embedBold r:id="rId2" w:subsetted="1" w:fontKey="{09BE5769-6DF4-448D-8639-9BA9450A9EF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57C6BE0-A289-4258-8ABB-8449FF712510}"/>
  </w:font>
  <w:font w:name="方正公文黑体">
    <w:altName w:val="微软雅黑"/>
    <w:charset w:val="86"/>
    <w:family w:val="auto"/>
    <w:pitch w:val="default"/>
    <w:sig w:usb0="A00002BF" w:usb1="38CF7CFA" w:usb2="00000016" w:usb3="00000000" w:csb0="00040001" w:csb1="00000000"/>
    <w:embedRegular r:id="rId4" w:subsetted="1" w:fontKey="{87784B13-2BF3-404C-8A63-F5DA5299F8A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3654EE4-C418-455C-9B96-979F1C09B2F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AC0EA74B-D5E9-4A4E-9042-7742503620E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F5317E60-FF62-4EC4-9086-1D5E236CB587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4FDAC854-651C-4BA1-9AAE-0B2BEC172519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kYzc0ODA5ZWU3YTIyMDkyZjM4MjNhZjIzN2EyMzIifQ=="/>
  </w:docVars>
  <w:rsids>
    <w:rsidRoot w:val="00F353EC"/>
    <w:rsid w:val="002203F5"/>
    <w:rsid w:val="003E45FF"/>
    <w:rsid w:val="003E671D"/>
    <w:rsid w:val="004467B3"/>
    <w:rsid w:val="0052646F"/>
    <w:rsid w:val="00530040"/>
    <w:rsid w:val="00572A3E"/>
    <w:rsid w:val="00842E50"/>
    <w:rsid w:val="00B519BB"/>
    <w:rsid w:val="00BF7020"/>
    <w:rsid w:val="00C120DC"/>
    <w:rsid w:val="00C22396"/>
    <w:rsid w:val="00D34C25"/>
    <w:rsid w:val="00DA31EC"/>
    <w:rsid w:val="00EE2604"/>
    <w:rsid w:val="00F353EC"/>
    <w:rsid w:val="01B71D14"/>
    <w:rsid w:val="05FF3F7E"/>
    <w:rsid w:val="082E4279"/>
    <w:rsid w:val="097D073B"/>
    <w:rsid w:val="0FC75999"/>
    <w:rsid w:val="17255A22"/>
    <w:rsid w:val="23C33983"/>
    <w:rsid w:val="277C5278"/>
    <w:rsid w:val="2ED36341"/>
    <w:rsid w:val="2FB63264"/>
    <w:rsid w:val="30C03ABF"/>
    <w:rsid w:val="372A4537"/>
    <w:rsid w:val="37EE06B2"/>
    <w:rsid w:val="3D233AEE"/>
    <w:rsid w:val="3FF3419C"/>
    <w:rsid w:val="42435FBE"/>
    <w:rsid w:val="4494358A"/>
    <w:rsid w:val="45224CE5"/>
    <w:rsid w:val="48837FEF"/>
    <w:rsid w:val="4A00355C"/>
    <w:rsid w:val="4F110FA8"/>
    <w:rsid w:val="510B21B8"/>
    <w:rsid w:val="54B736DF"/>
    <w:rsid w:val="55556CB5"/>
    <w:rsid w:val="56446DC8"/>
    <w:rsid w:val="59CA33B7"/>
    <w:rsid w:val="5BB7157D"/>
    <w:rsid w:val="5BC91D63"/>
    <w:rsid w:val="5D1A4582"/>
    <w:rsid w:val="5EA92BC9"/>
    <w:rsid w:val="5F2F5331"/>
    <w:rsid w:val="5F311604"/>
    <w:rsid w:val="60A227BF"/>
    <w:rsid w:val="63714232"/>
    <w:rsid w:val="6AEC09BF"/>
    <w:rsid w:val="6B7B088D"/>
    <w:rsid w:val="6BDD6A3C"/>
    <w:rsid w:val="6C3D1EB9"/>
    <w:rsid w:val="76B5213B"/>
    <w:rsid w:val="793F3FC9"/>
    <w:rsid w:val="798F3738"/>
    <w:rsid w:val="7E3046B8"/>
    <w:rsid w:val="7F1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012C"/>
  <w15:docId w15:val="{1F8871AD-2489-455C-BF98-2AC6158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婉婷</dc:creator>
  <cp:lastModifiedBy>Administrator</cp:lastModifiedBy>
  <cp:revision>4</cp:revision>
  <dcterms:created xsi:type="dcterms:W3CDTF">2022-09-24T05:48:00Z</dcterms:created>
  <dcterms:modified xsi:type="dcterms:W3CDTF">2023-03-29T03:31:00Z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7C726B66B5CC42EF8D76FB124BB864CC</vt:lpwstr>
  </property>
</Properties>
</file>